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87"/>
        <w:gridCol w:w="1260"/>
        <w:gridCol w:w="2880"/>
        <w:gridCol w:w="2880"/>
      </w:tblGrid>
      <w:tr w:rsidR="008D2634" w:rsidRPr="00E43DF0" w:rsidTr="00BF20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neve:</w:t>
            </w:r>
            <w:r>
              <w:rPr>
                <w:sz w:val="24"/>
                <w:szCs w:val="24"/>
              </w:rPr>
              <w:t xml:space="preserve"> M</w:t>
            </w:r>
            <w:r w:rsidRPr="00E43DF0">
              <w:rPr>
                <w:sz w:val="24"/>
                <w:szCs w:val="24"/>
              </w:rPr>
              <w:t>agyar külpolitika története 1918-1990-ig</w:t>
            </w:r>
          </w:p>
          <w:p w:rsidR="008D2634" w:rsidRPr="00E43DF0" w:rsidRDefault="008D2634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Pr="00E43DF0">
              <w:rPr>
                <w:sz w:val="24"/>
                <w:szCs w:val="24"/>
              </w:rPr>
              <w:t>NMG_NT103K3</w:t>
            </w:r>
          </w:p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8D2634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Kredit:</w:t>
            </w:r>
          </w:p>
          <w:p w:rsidR="008D2634" w:rsidRPr="00E43DF0" w:rsidRDefault="008D2634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3</w:t>
            </w:r>
          </w:p>
          <w:p w:rsidR="008D2634" w:rsidRPr="00E43DF0" w:rsidRDefault="008D2634" w:rsidP="00BF20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Félév:</w:t>
            </w:r>
          </w:p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1.</w:t>
            </w:r>
          </w:p>
          <w:p w:rsidR="008D2634" w:rsidRPr="00E43DF0" w:rsidRDefault="008D2634" w:rsidP="00BF20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óraszám:</w:t>
            </w:r>
          </w:p>
          <w:p w:rsidR="008D2634" w:rsidRPr="00E43DF0" w:rsidRDefault="008D2634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2+0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Óratípus:</w:t>
            </w:r>
          </w:p>
          <w:p w:rsidR="008D2634" w:rsidRPr="00E43DF0" w:rsidRDefault="008D2634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Előadás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8D2634" w:rsidRPr="00E43DF0" w:rsidRDefault="008D2634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Értékelés:</w:t>
            </w:r>
          </w:p>
          <w:p w:rsidR="008D2634" w:rsidRPr="00E43DF0" w:rsidRDefault="008D2634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Kollokvium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Gyakorlati jegy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8D2634" w:rsidRPr="00E43DF0" w:rsidTr="00BF2002">
        <w:tblPrEx>
          <w:tblCellMar>
            <w:top w:w="0" w:type="dxa"/>
            <w:bottom w:w="0" w:type="dxa"/>
          </w:tblCellMar>
        </w:tblPrEx>
        <w:trPr>
          <w:trHeight w:val="5173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</w:p>
          <w:p w:rsidR="008D2634" w:rsidRPr="00E43DF0" w:rsidRDefault="008D2634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A 20. század magyar diplomáciatörténeten és globális külpolitikai elemzéseken túl a</w:t>
            </w:r>
            <w:r w:rsidRPr="00E43DF0">
              <w:rPr>
                <w:sz w:val="24"/>
                <w:szCs w:val="24"/>
              </w:rPr>
              <w:t xml:space="preserve"> tantárgy célja Magyarország mozgásterének, érdekeinek és lehetőségeinek számbavétele a bilaterális, a regionális és multilaterális szinteken. Az elemzés másik célja a magyar szomszédságpolitika érintkezési pontjainak feltárása és a lehetséges magyar külpolitikai</w:t>
            </w:r>
            <w:r w:rsidRPr="00E43DF0">
              <w:rPr>
                <w:bCs/>
                <w:sz w:val="24"/>
                <w:szCs w:val="24"/>
              </w:rPr>
              <w:t xml:space="preserve"> </w:t>
            </w:r>
            <w:r w:rsidRPr="00E43DF0">
              <w:rPr>
                <w:sz w:val="24"/>
                <w:szCs w:val="24"/>
              </w:rPr>
              <w:t xml:space="preserve">stratégia felvázolása a nagyhatalmi politika viszonyrendszerében. Ehhez szükséges a magyar külpolitika történetének ismerete 1918-tól egészen 1990-ig. A trianoni békeszerződés stratégiai, politikai, gazdasági, kulturális és lélektani következményei még napjainkban is befolyásolják Magyarország közvetlen földrajzi szomszédjainak döntő többségével kialakított viszonyunkat (Ausztria, Szlovénia és talán Horvátország jelenti a kivételt). Az 1945-1955 közötti időszakot a két világrendszer éles szembenállása jellemezte, amelynek egyik kiemelkedő eseménye a külpolitikai elemzések szempontjából is fontos 1956-os magyar forradalom volt. A határon túli magyarok döntő többsége az ún. </w:t>
            </w:r>
            <w:r w:rsidRPr="00E43DF0">
              <w:rPr>
                <w:bCs/>
                <w:i/>
                <w:sz w:val="24"/>
                <w:szCs w:val="24"/>
              </w:rPr>
              <w:t>frontállamokban</w:t>
            </w:r>
            <w:r w:rsidRPr="00E43DF0">
              <w:rPr>
                <w:sz w:val="24"/>
                <w:szCs w:val="24"/>
              </w:rPr>
              <w:t xml:space="preserve"> élt, s a hidegháborús állapotokból következően az anyaországi magyarokkal való kapcsolatok szinte teljesen megszűntek. Magyarország szocialista berendezkedése miatt a külpolitikai orientáció 1989-ig meglehetősen szűk keretek között zajlott, de a feltételrendszer bemutatása rendkívül fontos a korszak kényszerpályáinak és lehetőségeinek megértéséhez.  </w:t>
            </w:r>
          </w:p>
          <w:p w:rsidR="008D2634" w:rsidRPr="00E43DF0" w:rsidRDefault="008D2634" w:rsidP="00BF2002">
            <w:pPr>
              <w:rPr>
                <w:sz w:val="24"/>
                <w:szCs w:val="24"/>
              </w:rPr>
            </w:pPr>
          </w:p>
          <w:p w:rsidR="008D2634" w:rsidRPr="00E43DF0" w:rsidRDefault="008D2634" w:rsidP="00BF2002">
            <w:pPr>
              <w:rPr>
                <w:sz w:val="24"/>
                <w:szCs w:val="24"/>
              </w:rPr>
            </w:pPr>
          </w:p>
        </w:tc>
      </w:tr>
      <w:tr w:rsidR="008D2634" w:rsidRPr="00E43DF0" w:rsidTr="00BF2002">
        <w:tblPrEx>
          <w:tblCellMar>
            <w:top w:w="0" w:type="dxa"/>
            <w:bottom w:w="0" w:type="dxa"/>
          </w:tblCellMar>
        </w:tblPrEx>
        <w:trPr>
          <w:trHeight w:val="3189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Gazdag Ferenc (szerk.)</w:t>
            </w:r>
            <w:proofErr w:type="spellStart"/>
            <w:r w:rsidRPr="00E43DF0">
              <w:rPr>
                <w:sz w:val="24"/>
                <w:szCs w:val="24"/>
              </w:rPr>
              <w:t>-Kiss</w:t>
            </w:r>
            <w:proofErr w:type="spellEnd"/>
            <w:r w:rsidRPr="00E43DF0">
              <w:rPr>
                <w:sz w:val="24"/>
                <w:szCs w:val="24"/>
              </w:rPr>
              <w:t xml:space="preserve"> J. László (szerk.): Magyar külpolitika a 20. században, Budapest, 2004.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Juhász Gyula: Magyarország külpolitikája 1919-45. Budapest, 1988.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bCs/>
                <w:sz w:val="24"/>
                <w:szCs w:val="24"/>
              </w:rPr>
              <w:t>Dunay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bCs/>
                <w:sz w:val="24"/>
                <w:szCs w:val="24"/>
              </w:rPr>
              <w:t>Pál-Zellner</w:t>
            </w:r>
            <w:proofErr w:type="spellEnd"/>
            <w:r w:rsidRPr="00E43DF0">
              <w:rPr>
                <w:bCs/>
                <w:sz w:val="24"/>
                <w:szCs w:val="24"/>
              </w:rPr>
              <w:t>, Wolfgang: Magyar külpolitika 1990-1998, Budapest, 1999</w:t>
            </w:r>
            <w:r w:rsidRPr="00E43DF0">
              <w:rPr>
                <w:b/>
                <w:bCs/>
                <w:sz w:val="24"/>
                <w:szCs w:val="24"/>
              </w:rPr>
              <w:t>.</w:t>
            </w:r>
            <w:r w:rsidRPr="00E43DF0">
              <w:rPr>
                <w:sz w:val="24"/>
                <w:szCs w:val="24"/>
              </w:rPr>
              <w:t xml:space="preserve"> 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Balázs Péter: Az Európai Unió külpolitikája és a magyar-EU kapcsolatok fejlődése, KJK, 2002.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Balogh András: Integráció és nemzeti érdek, Budapest, 1998.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Balogh András: Az átmenet évei, az átmenet tényei. Magyarország 1990-2004, KSH, 2005.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 xml:space="preserve">Balogh András-Papp Gábor (szerk.): Magyarország az európai regionális együttműködésben. Tanulmányok, MTA, 1998. 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Borsányi András: A három pillér. Közép-Kelet-Európa átalakulása és a magyar külpolitika változása, Magánkiadás, 2000.</w:t>
            </w:r>
          </w:p>
          <w:p w:rsidR="008D2634" w:rsidRPr="00E43DF0" w:rsidRDefault="008D2634" w:rsidP="00BF2002">
            <w:pPr>
              <w:pStyle w:val="Csakszveg"/>
              <w:jc w:val="both"/>
              <w:outlineLvl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D2634" w:rsidRPr="00E43DF0" w:rsidTr="00BF2002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E43DF0">
              <w:rPr>
                <w:bCs/>
                <w:sz w:val="24"/>
                <w:szCs w:val="24"/>
              </w:rPr>
              <w:t xml:space="preserve">Dr. Mózes Mihály, </w:t>
            </w:r>
            <w:proofErr w:type="spellStart"/>
            <w:r w:rsidRPr="00E43DF0">
              <w:rPr>
                <w:bCs/>
                <w:sz w:val="24"/>
                <w:szCs w:val="24"/>
              </w:rPr>
              <w:t>habil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egyetemi tanár</w:t>
            </w:r>
          </w:p>
          <w:p w:rsidR="008D2634" w:rsidRPr="00E43DF0" w:rsidRDefault="008D2634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Oktatók:</w:t>
            </w:r>
            <w:r w:rsidRPr="00E43DF0">
              <w:rPr>
                <w:bCs/>
                <w:sz w:val="24"/>
                <w:szCs w:val="24"/>
              </w:rPr>
              <w:t xml:space="preserve"> Dr. Mózes Mihály, </w:t>
            </w:r>
            <w:proofErr w:type="spellStart"/>
            <w:r w:rsidRPr="00E43DF0">
              <w:rPr>
                <w:bCs/>
                <w:sz w:val="24"/>
                <w:szCs w:val="24"/>
              </w:rPr>
              <w:t>habil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egyetemi tanár</w:t>
            </w:r>
          </w:p>
          <w:p w:rsidR="008D2634" w:rsidRPr="00E43DF0" w:rsidRDefault="008D2634" w:rsidP="00BF2002">
            <w:pPr>
              <w:pStyle w:val="Nv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:rsidR="008D2634" w:rsidRPr="00E43DF0" w:rsidRDefault="008D2634" w:rsidP="008D2634">
      <w:pPr>
        <w:rPr>
          <w:sz w:val="24"/>
          <w:szCs w:val="24"/>
        </w:rPr>
      </w:pPr>
    </w:p>
    <w:p w:rsidR="008D2634" w:rsidRPr="00E43DF0" w:rsidRDefault="008D2634" w:rsidP="008D2634">
      <w:pPr>
        <w:rPr>
          <w:sz w:val="24"/>
          <w:szCs w:val="24"/>
        </w:rPr>
      </w:pPr>
    </w:p>
    <w:p w:rsidR="008D2634" w:rsidRDefault="008D2634"/>
    <w:sectPr w:rsidR="008D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588D"/>
    <w:multiLevelType w:val="hybridMultilevel"/>
    <w:tmpl w:val="D5EE99F8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2634"/>
    <w:rsid w:val="008D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8D2634"/>
    <w:pPr>
      <w:jc w:val="center"/>
    </w:pPr>
    <w:rPr>
      <w:rFonts w:ascii="Book Antiqua" w:hAnsi="Book Antiqua"/>
      <w:b/>
      <w:sz w:val="24"/>
      <w:lang w:eastAsia="en-US"/>
    </w:rPr>
  </w:style>
  <w:style w:type="paragraph" w:styleId="Csakszveg">
    <w:name w:val="Plain Text"/>
    <w:basedOn w:val="Norml"/>
    <w:link w:val="CsakszvegChar"/>
    <w:rsid w:val="008D2634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8D2634"/>
    <w:rPr>
      <w:rFonts w:ascii="Courier New" w:eastAsia="Times New Roman" w:hAnsi="Courier New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2176</Characters>
  <Application>Microsoft Office Word</Application>
  <DocSecurity>0</DocSecurity>
  <Lines>18</Lines>
  <Paragraphs>4</Paragraphs>
  <ScaleCrop>false</ScaleCrop>
  <Company>EKF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2009-07-13T07:24:00Z</dcterms:created>
  <dcterms:modified xsi:type="dcterms:W3CDTF">2009-07-13T07:24:00Z</dcterms:modified>
</cp:coreProperties>
</file>