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8E17A6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8E17A6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135"/>
            </w:pPr>
            <w:r w:rsidRPr="000124BC">
              <w:t>Az Ausztriai Császárság – Magyar Királyság közjogi szerkezete és politikája, 1804—1921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77"/>
            </w:pPr>
            <w:r>
              <w:t>NMB_TD137K3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3</w:t>
            </w:r>
          </w:p>
        </w:tc>
      </w:tr>
      <w:tr w:rsidR="008E17A6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8E17A6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30</w:t>
            </w:r>
          </w:p>
        </w:tc>
      </w:tr>
      <w:tr w:rsidR="008E17A6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8E17A6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180" w:right="-108"/>
            </w:pP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</w:p>
        </w:tc>
      </w:tr>
      <w:tr w:rsidR="008E17A6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t>E tanegység célja az a törekvés, hogy az ausztriai és magyar felségterületek párhuzamos vizsgálatával a dinasztikus unió és a reálunió, illetve a dualizmus és a föderalizmus kettősségében érzékeltesse azt a történelmi folyamatot, milyen tisztázatlan államközi viszonyokkal terhelten zajlott az 1804 és 1921 közti közös történelem.</w:t>
            </w:r>
            <w:r w:rsidRPr="000124BC">
              <w:rPr>
                <w:b/>
              </w:rPr>
              <w:t xml:space="preserve"> 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Ausztriai Császárság proklamálása, az új állami egység viszonya a közös uralkodó alatt álló Magyar Királysághoz. 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1835-ös trónutódlás kettős államjogi vetülete. 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1848-as forradalmi változások felemás törvényesítése. 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>A bécsi és a budapesti kormány egymáshoz való viszonyának eltérő értelmezései és azok következményei.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>A perszonálunión túlmutató államközi kapcsolatok tisztázatlansága, Ferenc József császári hatalomra juttatása, magyar királyságának jogi lehetetlensége és elvetése.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Magyar önvédelmi, majd függetlenségi háború. Nemzeti szabadságharc és megtorlás.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Összbirodalmi betagolási kísérlet, uralmi kiútkeresés.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>Kiegyezési tárgyalások, az Osztrák-Magyar Monarchia, azaz a kétközpontú, sajátos látszatalkotmányos berendezkedésű államalakulat létrejötte.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 reálunió jellemzői, a közös és </w:t>
            </w:r>
            <w:proofErr w:type="spellStart"/>
            <w:r w:rsidRPr="000124BC">
              <w:t>közösérdekű</w:t>
            </w:r>
            <w:proofErr w:type="spellEnd"/>
            <w:r w:rsidRPr="000124BC">
              <w:t xml:space="preserve"> ügyes dualizmus korának ötven esztendeje.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Dinasztikus meghatározottságú nagyhatalmi törekvések, belesodródás a Nagy Háborúba.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első világháború belpolitikai következményei, I. (IV.) Károly békekötési kísérletei. Külső ellenséges nagyhatalmi bomlasztó tevékenység és belső nemzeti önállósodási törekvések.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Háborús kudarc, hatalmi összeomlás, az Osztrák-Magyar Monarchia felszámolása. Az utódállamok létrejötte, békediktátumok.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rPr>
                <w:b/>
              </w:rPr>
            </w:pPr>
            <w:r w:rsidRPr="000124BC">
              <w:t>IV. Károly két visszatérési kísérlete, a király és a Habsburg-dinasztia magyarországi trónfosztása. Kitekintés Német-Ausztria Szövetségi Köztársaságra és a király nélküli megcsonkított Magyar Királyságra.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</w:pPr>
            <w:r w:rsidRPr="000124BC">
              <w:t xml:space="preserve">Vizsgakötelezettség írásban vagy szóban </w:t>
            </w:r>
          </w:p>
        </w:tc>
      </w:tr>
      <w:tr w:rsidR="008E17A6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8E17A6" w:rsidRPr="006C6657" w:rsidRDefault="008E17A6" w:rsidP="00800CEF">
            <w:pPr>
              <w:tabs>
                <w:tab w:val="left" w:pos="447"/>
              </w:tabs>
              <w:ind w:left="424" w:hanging="244"/>
              <w:rPr>
                <w:b/>
                <w:bCs/>
              </w:rPr>
            </w:pPr>
            <w:r w:rsidRPr="006C6657">
              <w:rPr>
                <w:b/>
              </w:rPr>
              <w:t>Kötelező olvasmányok</w:t>
            </w:r>
            <w:r w:rsidRPr="006C6657">
              <w:rPr>
                <w:b/>
                <w:bCs/>
              </w:rPr>
              <w:t>: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Brauneder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 Wilhelm: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>Osztrák alkotmánytörténet napjainkig.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 Pécs, 1994, 62-266. p.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  <w:sz w:val="20"/>
                <w:szCs w:val="20"/>
              </w:rPr>
            </w:pPr>
            <w:r w:rsidRPr="006C6657">
              <w:rPr>
                <w:bCs/>
                <w:spacing w:val="0"/>
                <w:sz w:val="20"/>
                <w:szCs w:val="20"/>
              </w:rPr>
              <w:t xml:space="preserve">Komlós János: Az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>Osztrák-Magyar Monarchia, mint közös piac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. Bp., 1990. 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Pohl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, Walter – </w:t>
            </w: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Vocelka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, Karl: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>A Habsburgok. Egy európai dinasztia története.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 Bp., 1995. 371-497. p. 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Zöllner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, Erich: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Der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Österreichbegriff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. –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Formen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 und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Wnadlungen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 in der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Geschichte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>.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 Wien, 1988.</w:t>
            </w:r>
          </w:p>
          <w:p w:rsidR="008E17A6" w:rsidRPr="006C6657" w:rsidRDefault="008E17A6" w:rsidP="00800CEF">
            <w:pPr>
              <w:tabs>
                <w:tab w:val="left" w:pos="447"/>
              </w:tabs>
              <w:ind w:left="424" w:hanging="244"/>
              <w:rPr>
                <w:b/>
              </w:rPr>
            </w:pPr>
            <w:r w:rsidRPr="006C6657">
              <w:rPr>
                <w:b/>
              </w:rPr>
              <w:t>Ajánlott irodalom: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r w:rsidRPr="006C6657">
              <w:rPr>
                <w:spacing w:val="0"/>
                <w:sz w:val="20"/>
                <w:szCs w:val="20"/>
              </w:rPr>
              <w:t xml:space="preserve">Galántai </w:t>
            </w:r>
            <w:proofErr w:type="gramStart"/>
            <w:r w:rsidRPr="006C6657">
              <w:rPr>
                <w:spacing w:val="0"/>
                <w:sz w:val="20"/>
                <w:szCs w:val="20"/>
              </w:rPr>
              <w:t>József :</w:t>
            </w:r>
            <w:proofErr w:type="gramEnd"/>
            <w:r w:rsidRPr="006C6657">
              <w:rPr>
                <w:spacing w:val="0"/>
                <w:sz w:val="20"/>
                <w:szCs w:val="20"/>
              </w:rPr>
              <w:t xml:space="preserve"> </w:t>
            </w:r>
            <w:r w:rsidRPr="006C6657">
              <w:rPr>
                <w:i/>
                <w:spacing w:val="0"/>
                <w:sz w:val="20"/>
                <w:szCs w:val="20"/>
              </w:rPr>
              <w:t>A Habsburg-monarchia alkonya.</w:t>
            </w:r>
            <w:r w:rsidRPr="006C6657">
              <w:rPr>
                <w:spacing w:val="0"/>
                <w:sz w:val="20"/>
                <w:szCs w:val="20"/>
              </w:rPr>
              <w:t xml:space="preserve"> Bp., 1985.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r w:rsidRPr="006C6657">
              <w:rPr>
                <w:spacing w:val="0"/>
                <w:sz w:val="20"/>
                <w:szCs w:val="20"/>
              </w:rPr>
              <w:t xml:space="preserve">Kovács Endre: </w:t>
            </w:r>
            <w:r w:rsidRPr="006C6657">
              <w:rPr>
                <w:i/>
                <w:spacing w:val="0"/>
                <w:sz w:val="20"/>
                <w:szCs w:val="20"/>
              </w:rPr>
              <w:t>Ausztria útja az 1867-es kiegyezéshez.</w:t>
            </w:r>
            <w:r w:rsidRPr="006C6657">
              <w:rPr>
                <w:spacing w:val="0"/>
                <w:sz w:val="20"/>
                <w:szCs w:val="20"/>
              </w:rPr>
              <w:t xml:space="preserve"> Bp., 1968.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spacing w:val="0"/>
                <w:sz w:val="20"/>
                <w:szCs w:val="20"/>
              </w:rPr>
              <w:t>Neck</w:t>
            </w:r>
            <w:proofErr w:type="spellEnd"/>
            <w:r w:rsidRPr="006C6657">
              <w:rPr>
                <w:spacing w:val="0"/>
                <w:sz w:val="20"/>
                <w:szCs w:val="20"/>
              </w:rPr>
              <w:t xml:space="preserve">, Rudolf: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Österreich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im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Jahre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1918.</w:t>
            </w:r>
            <w:r w:rsidRPr="006C6657">
              <w:rPr>
                <w:spacing w:val="0"/>
                <w:sz w:val="20"/>
                <w:szCs w:val="20"/>
              </w:rPr>
              <w:t xml:space="preserve"> Wien, 1968.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spacing w:val="0"/>
                <w:sz w:val="20"/>
                <w:szCs w:val="20"/>
              </w:rPr>
              <w:t>Plaschka</w:t>
            </w:r>
            <w:proofErr w:type="spellEnd"/>
            <w:r w:rsidRPr="006C6657">
              <w:rPr>
                <w:spacing w:val="0"/>
                <w:sz w:val="20"/>
                <w:szCs w:val="20"/>
              </w:rPr>
              <w:t xml:space="preserve">, R. G. – </w:t>
            </w:r>
            <w:proofErr w:type="spellStart"/>
            <w:r w:rsidRPr="006C6657">
              <w:rPr>
                <w:spacing w:val="0"/>
                <w:sz w:val="20"/>
                <w:szCs w:val="20"/>
              </w:rPr>
              <w:t>Mack</w:t>
            </w:r>
            <w:proofErr w:type="spellEnd"/>
            <w:r w:rsidRPr="006C6657">
              <w:rPr>
                <w:spacing w:val="0"/>
                <w:sz w:val="20"/>
                <w:szCs w:val="20"/>
              </w:rPr>
              <w:t>, K</w:t>
            </w:r>
            <w:proofErr w:type="gramStart"/>
            <w:r w:rsidRPr="006C6657">
              <w:rPr>
                <w:spacing w:val="0"/>
                <w:sz w:val="20"/>
                <w:szCs w:val="20"/>
              </w:rPr>
              <w:t>.:</w:t>
            </w:r>
            <w:proofErr w:type="gramEnd"/>
            <w:r w:rsidRPr="006C6657">
              <w:rPr>
                <w:spacing w:val="0"/>
                <w:sz w:val="20"/>
                <w:szCs w:val="20"/>
              </w:rPr>
              <w:t xml:space="preserve"> </w:t>
            </w:r>
            <w:r w:rsidRPr="006C6657">
              <w:rPr>
                <w:i/>
                <w:spacing w:val="0"/>
                <w:sz w:val="20"/>
                <w:szCs w:val="20"/>
              </w:rPr>
              <w:t xml:space="preserve">Die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Auflösung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des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Habsburgerreiches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Zusammenbruch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und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Neuorientation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im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Donauraum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>.</w:t>
            </w:r>
            <w:r w:rsidRPr="006C6657">
              <w:rPr>
                <w:spacing w:val="0"/>
                <w:sz w:val="20"/>
                <w:szCs w:val="20"/>
              </w:rPr>
              <w:t xml:space="preserve"> Wien, 1970.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r w:rsidRPr="006C6657">
              <w:rPr>
                <w:spacing w:val="0"/>
                <w:sz w:val="20"/>
                <w:szCs w:val="20"/>
              </w:rPr>
              <w:t xml:space="preserve">Sarlós Béla. </w:t>
            </w:r>
            <w:r w:rsidRPr="006C6657">
              <w:rPr>
                <w:i/>
                <w:spacing w:val="0"/>
                <w:sz w:val="20"/>
                <w:szCs w:val="20"/>
              </w:rPr>
              <w:t>Közigazgatás és hatalompolitika a dualizmus rendszerében.</w:t>
            </w:r>
            <w:r w:rsidRPr="006C6657">
              <w:rPr>
                <w:spacing w:val="0"/>
                <w:sz w:val="20"/>
                <w:szCs w:val="20"/>
              </w:rPr>
              <w:t xml:space="preserve"> Bp., 1976.</w:t>
            </w:r>
          </w:p>
          <w:p w:rsidR="008E17A6" w:rsidRPr="000124BC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</w:pPr>
            <w:r w:rsidRPr="006C6657">
              <w:rPr>
                <w:spacing w:val="0"/>
                <w:sz w:val="20"/>
                <w:szCs w:val="20"/>
              </w:rPr>
              <w:t xml:space="preserve">Somogyi Éva: </w:t>
            </w:r>
            <w:r w:rsidRPr="006C6657">
              <w:rPr>
                <w:i/>
                <w:spacing w:val="0"/>
                <w:sz w:val="20"/>
                <w:szCs w:val="20"/>
              </w:rPr>
              <w:t>Kormányzati rendszer a dualista Habsburg-monarchiában.</w:t>
            </w:r>
            <w:r w:rsidRPr="006C6657">
              <w:rPr>
                <w:spacing w:val="0"/>
                <w:sz w:val="20"/>
                <w:szCs w:val="20"/>
              </w:rPr>
              <w:t xml:space="preserve"> Bp., 1996.</w:t>
            </w:r>
            <w:r w:rsidRPr="000124BC">
              <w:t xml:space="preserve"> </w:t>
            </w:r>
          </w:p>
        </w:tc>
      </w:tr>
      <w:tr w:rsidR="008E17A6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8E17A6" w:rsidRPr="000124BC" w:rsidRDefault="008E17A6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Zachar József</w:t>
            </w:r>
          </w:p>
          <w:p w:rsidR="008E17A6" w:rsidRPr="000124BC" w:rsidRDefault="008E17A6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Zachar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DE0"/>
    <w:multiLevelType w:val="hybridMultilevel"/>
    <w:tmpl w:val="1DD6F814"/>
    <w:lvl w:ilvl="0" w:tplc="9DA0ADA8">
      <w:start w:val="1"/>
      <w:numFmt w:val="decimal"/>
      <w:lvlText w:val="%1."/>
      <w:lvlJc w:val="left"/>
      <w:pPr>
        <w:ind w:left="108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C2317E"/>
    <w:multiLevelType w:val="multilevel"/>
    <w:tmpl w:val="3894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02C53"/>
    <w:multiLevelType w:val="hybridMultilevel"/>
    <w:tmpl w:val="62086C44"/>
    <w:lvl w:ilvl="0" w:tplc="9DA0ADA8">
      <w:start w:val="1"/>
      <w:numFmt w:val="decimal"/>
      <w:lvlText w:val="%1."/>
      <w:lvlJc w:val="left"/>
      <w:pPr>
        <w:ind w:left="108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7A6"/>
    <w:rsid w:val="008E17A6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7A6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17A6"/>
    <w:pPr>
      <w:ind w:left="720"/>
      <w:contextualSpacing/>
    </w:pPr>
    <w:rPr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2781</Characters>
  <Application>Microsoft Office Word</Application>
  <DocSecurity>0</DocSecurity>
  <Lines>23</Lines>
  <Paragraphs>6</Paragraphs>
  <ScaleCrop>false</ScaleCrop>
  <Company>EKF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2010-08-18T11:02:00Z</dcterms:created>
  <dcterms:modified xsi:type="dcterms:W3CDTF">2010-08-18T11:03:00Z</dcterms:modified>
</cp:coreProperties>
</file>