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7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"/>
        <w:gridCol w:w="4069"/>
        <w:gridCol w:w="2338"/>
        <w:gridCol w:w="2874"/>
      </w:tblGrid>
      <w:tr w:rsidR="00217559" w:rsidRPr="000124BC" w:rsidTr="00800CEF">
        <w:trPr>
          <w:trHeight w:val="255"/>
        </w:trPr>
        <w:tc>
          <w:tcPr>
            <w:tcW w:w="4072" w:type="dxa"/>
            <w:gridSpan w:val="2"/>
          </w:tcPr>
          <w:p w:rsidR="00217559" w:rsidRPr="000124BC" w:rsidRDefault="00217559" w:rsidP="00800CEF">
            <w:pPr>
              <w:ind w:left="292" w:right="-108"/>
              <w:jc w:val="left"/>
              <w:rPr>
                <w:b/>
              </w:rPr>
            </w:pPr>
            <w:r w:rsidRPr="000124BC">
              <w:rPr>
                <w:b/>
              </w:rPr>
              <w:t xml:space="preserve">A tantárgy megnevezése: </w:t>
            </w:r>
          </w:p>
        </w:tc>
        <w:tc>
          <w:tcPr>
            <w:tcW w:w="2340" w:type="dxa"/>
          </w:tcPr>
          <w:p w:rsidR="00217559" w:rsidRPr="000124BC" w:rsidRDefault="00217559" w:rsidP="00800CEF">
            <w:pPr>
              <w:ind w:left="180" w:right="-108"/>
              <w:jc w:val="left"/>
              <w:rPr>
                <w:b/>
              </w:rPr>
            </w:pPr>
            <w:r w:rsidRPr="000124BC">
              <w:rPr>
                <w:b/>
              </w:rPr>
              <w:t>Kód</w:t>
            </w:r>
          </w:p>
        </w:tc>
        <w:tc>
          <w:tcPr>
            <w:tcW w:w="2875" w:type="dxa"/>
          </w:tcPr>
          <w:p w:rsidR="00217559" w:rsidRPr="000124BC" w:rsidRDefault="00217559" w:rsidP="00800CEF">
            <w:pPr>
              <w:ind w:left="180" w:right="-108"/>
              <w:jc w:val="left"/>
            </w:pPr>
            <w:r w:rsidRPr="000124BC">
              <w:rPr>
                <w:b/>
              </w:rPr>
              <w:t>Kreditszám:</w:t>
            </w:r>
          </w:p>
        </w:tc>
      </w:tr>
      <w:tr w:rsidR="00217559" w:rsidRPr="000124BC" w:rsidTr="00800CEF">
        <w:trPr>
          <w:trHeight w:val="270"/>
        </w:trPr>
        <w:tc>
          <w:tcPr>
            <w:tcW w:w="4072" w:type="dxa"/>
            <w:gridSpan w:val="2"/>
          </w:tcPr>
          <w:p w:rsidR="00217559" w:rsidRPr="000124BC" w:rsidRDefault="00217559" w:rsidP="00800CEF">
            <w:pPr>
              <w:ind w:left="292" w:right="-108"/>
              <w:jc w:val="left"/>
            </w:pPr>
            <w:r w:rsidRPr="000124BC">
              <w:t>Idegen nyelv – angol</w:t>
            </w:r>
          </w:p>
        </w:tc>
        <w:tc>
          <w:tcPr>
            <w:tcW w:w="2340" w:type="dxa"/>
          </w:tcPr>
          <w:p w:rsidR="00217559" w:rsidRPr="000124BC" w:rsidRDefault="00217559" w:rsidP="00800CEF">
            <w:pPr>
              <w:ind w:left="177"/>
              <w:jc w:val="left"/>
            </w:pPr>
            <w:r>
              <w:t>NMB_TD109G4</w:t>
            </w:r>
          </w:p>
        </w:tc>
        <w:tc>
          <w:tcPr>
            <w:tcW w:w="2875" w:type="dxa"/>
          </w:tcPr>
          <w:p w:rsidR="00217559" w:rsidRPr="000124BC" w:rsidRDefault="00217559" w:rsidP="00800CEF">
            <w:pPr>
              <w:ind w:left="180" w:right="-108"/>
              <w:jc w:val="left"/>
            </w:pPr>
            <w:r w:rsidRPr="000124BC">
              <w:t>4</w:t>
            </w:r>
          </w:p>
        </w:tc>
      </w:tr>
      <w:tr w:rsidR="00217559" w:rsidRPr="000124BC" w:rsidTr="00800CEF">
        <w:trPr>
          <w:trHeight w:val="255"/>
        </w:trPr>
        <w:tc>
          <w:tcPr>
            <w:tcW w:w="4072" w:type="dxa"/>
            <w:gridSpan w:val="2"/>
          </w:tcPr>
          <w:p w:rsidR="00217559" w:rsidRPr="000124BC" w:rsidRDefault="00217559" w:rsidP="00800CEF">
            <w:pPr>
              <w:ind w:left="292" w:right="-108"/>
              <w:jc w:val="left"/>
              <w:rPr>
                <w:b/>
              </w:rPr>
            </w:pPr>
            <w:r w:rsidRPr="000124BC">
              <w:rPr>
                <w:b/>
              </w:rPr>
              <w:t>A tantárgyért felelős szervezeti egység</w:t>
            </w:r>
          </w:p>
        </w:tc>
        <w:tc>
          <w:tcPr>
            <w:tcW w:w="2340" w:type="dxa"/>
          </w:tcPr>
          <w:p w:rsidR="00217559" w:rsidRPr="000124BC" w:rsidRDefault="00217559" w:rsidP="00800CEF">
            <w:pPr>
              <w:ind w:left="180" w:right="-108"/>
              <w:jc w:val="left"/>
              <w:rPr>
                <w:b/>
              </w:rPr>
            </w:pPr>
            <w:r w:rsidRPr="000124BC">
              <w:rPr>
                <w:b/>
              </w:rPr>
              <w:t xml:space="preserve">A kurzus jellege: </w:t>
            </w:r>
          </w:p>
        </w:tc>
        <w:tc>
          <w:tcPr>
            <w:tcW w:w="2875" w:type="dxa"/>
          </w:tcPr>
          <w:p w:rsidR="00217559" w:rsidRPr="000124BC" w:rsidRDefault="00217559" w:rsidP="00800CEF">
            <w:pPr>
              <w:ind w:left="180" w:right="-108"/>
              <w:jc w:val="left"/>
            </w:pPr>
            <w:r w:rsidRPr="000124BC">
              <w:rPr>
                <w:b/>
              </w:rPr>
              <w:t xml:space="preserve">Kontaktóraszám: </w:t>
            </w:r>
          </w:p>
        </w:tc>
      </w:tr>
      <w:tr w:rsidR="00217559" w:rsidRPr="000124BC" w:rsidTr="00800CEF">
        <w:trPr>
          <w:trHeight w:val="270"/>
        </w:trPr>
        <w:tc>
          <w:tcPr>
            <w:tcW w:w="4072" w:type="dxa"/>
            <w:gridSpan w:val="2"/>
          </w:tcPr>
          <w:p w:rsidR="00217559" w:rsidRPr="000124BC" w:rsidRDefault="00217559" w:rsidP="00800CEF">
            <w:pPr>
              <w:ind w:left="709" w:right="-108" w:hanging="417"/>
              <w:jc w:val="left"/>
            </w:pPr>
            <w:r w:rsidRPr="000124BC">
              <w:t xml:space="preserve">EKF BTK </w:t>
            </w:r>
            <w:r>
              <w:t>Történelemtudományi</w:t>
            </w:r>
            <w:r w:rsidRPr="000124BC">
              <w:t xml:space="preserve"> Intézet</w:t>
            </w:r>
          </w:p>
        </w:tc>
        <w:tc>
          <w:tcPr>
            <w:tcW w:w="2340" w:type="dxa"/>
          </w:tcPr>
          <w:p w:rsidR="00217559" w:rsidRPr="000124BC" w:rsidRDefault="00217559" w:rsidP="00800CEF">
            <w:pPr>
              <w:ind w:left="180" w:right="-108"/>
              <w:jc w:val="left"/>
            </w:pPr>
            <w:r w:rsidRPr="000124BC">
              <w:t>Szeminárium</w:t>
            </w:r>
          </w:p>
        </w:tc>
        <w:tc>
          <w:tcPr>
            <w:tcW w:w="2875" w:type="dxa"/>
          </w:tcPr>
          <w:p w:rsidR="00217559" w:rsidRPr="000124BC" w:rsidRDefault="00217559" w:rsidP="00800CEF">
            <w:pPr>
              <w:ind w:left="180" w:right="-108"/>
              <w:jc w:val="left"/>
            </w:pPr>
            <w:r w:rsidRPr="000124BC">
              <w:t>60</w:t>
            </w:r>
          </w:p>
        </w:tc>
      </w:tr>
      <w:tr w:rsidR="00217559" w:rsidRPr="000124BC" w:rsidTr="00800CEF">
        <w:trPr>
          <w:trHeight w:val="255"/>
        </w:trPr>
        <w:tc>
          <w:tcPr>
            <w:tcW w:w="4072" w:type="dxa"/>
            <w:gridSpan w:val="2"/>
          </w:tcPr>
          <w:p w:rsidR="00217559" w:rsidRPr="000124BC" w:rsidRDefault="00217559" w:rsidP="00800CEF">
            <w:pPr>
              <w:ind w:left="292" w:right="-108"/>
              <w:jc w:val="left"/>
              <w:rPr>
                <w:b/>
              </w:rPr>
            </w:pPr>
            <w:r w:rsidRPr="000124BC">
              <w:rPr>
                <w:b/>
              </w:rPr>
              <w:t>Előfeltételek</w:t>
            </w:r>
          </w:p>
        </w:tc>
        <w:tc>
          <w:tcPr>
            <w:tcW w:w="2340" w:type="dxa"/>
          </w:tcPr>
          <w:p w:rsidR="00217559" w:rsidRPr="000124BC" w:rsidRDefault="00217559" w:rsidP="00800CEF">
            <w:pPr>
              <w:ind w:left="180" w:right="-108"/>
              <w:jc w:val="left"/>
              <w:rPr>
                <w:b/>
              </w:rPr>
            </w:pPr>
            <w:r w:rsidRPr="000124BC">
              <w:rPr>
                <w:b/>
              </w:rPr>
              <w:t>Az értékelés formája:</w:t>
            </w:r>
          </w:p>
        </w:tc>
        <w:tc>
          <w:tcPr>
            <w:tcW w:w="2875" w:type="dxa"/>
          </w:tcPr>
          <w:p w:rsidR="00217559" w:rsidRPr="000124BC" w:rsidRDefault="00217559" w:rsidP="00800CEF">
            <w:pPr>
              <w:ind w:left="180" w:right="-108"/>
              <w:jc w:val="left"/>
              <w:rPr>
                <w:b/>
              </w:rPr>
            </w:pPr>
            <w:r w:rsidRPr="000124BC">
              <w:rPr>
                <w:b/>
              </w:rPr>
              <w:t> </w:t>
            </w:r>
          </w:p>
        </w:tc>
      </w:tr>
      <w:tr w:rsidR="00217559" w:rsidRPr="000124BC" w:rsidTr="00800CEF">
        <w:trPr>
          <w:trHeight w:val="270"/>
        </w:trPr>
        <w:tc>
          <w:tcPr>
            <w:tcW w:w="4072" w:type="dxa"/>
            <w:gridSpan w:val="2"/>
            <w:vAlign w:val="bottom"/>
          </w:tcPr>
          <w:p w:rsidR="00217559" w:rsidRPr="000124BC" w:rsidRDefault="00217559" w:rsidP="00800CEF">
            <w:pPr>
              <w:ind w:left="180" w:right="-108"/>
              <w:jc w:val="left"/>
            </w:pPr>
          </w:p>
        </w:tc>
        <w:tc>
          <w:tcPr>
            <w:tcW w:w="2340" w:type="dxa"/>
            <w:vAlign w:val="bottom"/>
          </w:tcPr>
          <w:p w:rsidR="00217559" w:rsidRPr="000124BC" w:rsidRDefault="00217559" w:rsidP="00800CEF">
            <w:pPr>
              <w:ind w:left="180" w:right="-108"/>
              <w:jc w:val="left"/>
            </w:pPr>
            <w:r w:rsidRPr="000124BC">
              <w:t>Gyakorlati jegy</w:t>
            </w:r>
          </w:p>
        </w:tc>
        <w:tc>
          <w:tcPr>
            <w:tcW w:w="2875" w:type="dxa"/>
            <w:vAlign w:val="bottom"/>
          </w:tcPr>
          <w:p w:rsidR="00217559" w:rsidRPr="000124BC" w:rsidRDefault="00217559" w:rsidP="00800CEF">
            <w:pPr>
              <w:ind w:left="180" w:right="-108"/>
              <w:jc w:val="left"/>
            </w:pPr>
          </w:p>
        </w:tc>
      </w:tr>
      <w:tr w:rsidR="00217559" w:rsidRPr="000124BC" w:rsidTr="00800CEF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trHeight w:val="735"/>
        </w:trPr>
        <w:tc>
          <w:tcPr>
            <w:tcW w:w="9288" w:type="dxa"/>
            <w:gridSpan w:val="3"/>
          </w:tcPr>
          <w:p w:rsidR="00217559" w:rsidRPr="000124BC" w:rsidRDefault="00217559" w:rsidP="00800CEF">
            <w:pPr>
              <w:tabs>
                <w:tab w:val="left" w:pos="460"/>
              </w:tabs>
              <w:ind w:left="180"/>
              <w:rPr>
                <w:b/>
              </w:rPr>
            </w:pPr>
          </w:p>
          <w:p w:rsidR="00217559" w:rsidRDefault="00217559" w:rsidP="00800CEF">
            <w:pPr>
              <w:tabs>
                <w:tab w:val="left" w:pos="460"/>
              </w:tabs>
              <w:ind w:left="180"/>
              <w:rPr>
                <w:b/>
              </w:rPr>
            </w:pPr>
            <w:r w:rsidRPr="000124BC">
              <w:rPr>
                <w:b/>
              </w:rPr>
              <w:t xml:space="preserve">Cél: </w:t>
            </w:r>
          </w:p>
          <w:p w:rsidR="00217559" w:rsidRPr="000124BC" w:rsidRDefault="00217559" w:rsidP="00800CEF">
            <w:pPr>
              <w:tabs>
                <w:tab w:val="left" w:pos="460"/>
              </w:tabs>
              <w:ind w:left="180"/>
            </w:pPr>
            <w:r w:rsidRPr="000124BC">
              <w:t xml:space="preserve">A kurzus célja a már korábbi angol nyelvi képzettséggel rendelkező hallgatók középhaladó szintig való eljuttatása, és </w:t>
            </w:r>
            <w:proofErr w:type="gramStart"/>
            <w:r w:rsidRPr="000124BC">
              <w:t>ezáltal</w:t>
            </w:r>
            <w:proofErr w:type="gramEnd"/>
            <w:r w:rsidRPr="000124BC">
              <w:t xml:space="preserve"> az „A</w:t>
            </w:r>
            <w:r w:rsidRPr="000124BC">
              <w:rPr>
                <w:bCs/>
                <w:color w:val="000000"/>
              </w:rPr>
              <w:t>ngol nyelvű szakirodalom és szakszövegek olvasása, fordítása” című tárgy nyelvi megalapozása és előkészítése. Ezen belül elsősorban az alapfokon is ismert nyelvtani struktúrák átismétlése, valamint a középhaladó szinten elvárható nyelvtani szerkezetek elsajátíttatása és az olvasási, illetve szövegértési készségek fejlesztése áll a kurzus fókuszában.</w:t>
            </w:r>
          </w:p>
          <w:p w:rsidR="00217559" w:rsidRPr="000124BC" w:rsidRDefault="00217559" w:rsidP="00800CEF">
            <w:pPr>
              <w:tabs>
                <w:tab w:val="left" w:pos="460"/>
              </w:tabs>
              <w:ind w:left="180"/>
              <w:jc w:val="left"/>
              <w:rPr>
                <w:b/>
              </w:rPr>
            </w:pPr>
          </w:p>
          <w:p w:rsidR="00217559" w:rsidRPr="000124BC" w:rsidRDefault="00217559" w:rsidP="00800CEF">
            <w:pPr>
              <w:tabs>
                <w:tab w:val="left" w:pos="460"/>
              </w:tabs>
              <w:ind w:left="180"/>
              <w:jc w:val="left"/>
              <w:rPr>
                <w:b/>
              </w:rPr>
            </w:pPr>
            <w:r w:rsidRPr="000124BC">
              <w:rPr>
                <w:b/>
              </w:rPr>
              <w:t>Tartalom:</w:t>
            </w:r>
          </w:p>
          <w:p w:rsidR="00217559" w:rsidRPr="000124BC" w:rsidRDefault="00217559" w:rsidP="00800CEF">
            <w:pPr>
              <w:tabs>
                <w:tab w:val="left" w:pos="460"/>
              </w:tabs>
              <w:ind w:left="180"/>
            </w:pPr>
            <w:r w:rsidRPr="000124BC">
              <w:t>1. hét: Szintfelmérés. Az egyszerű jelen idő használata</w:t>
            </w:r>
            <w:proofErr w:type="gramStart"/>
            <w:r w:rsidRPr="000124BC">
              <w:t>..</w:t>
            </w:r>
            <w:proofErr w:type="gramEnd"/>
          </w:p>
          <w:p w:rsidR="00217559" w:rsidRPr="000124BC" w:rsidRDefault="00217559" w:rsidP="00800CEF">
            <w:pPr>
              <w:tabs>
                <w:tab w:val="left" w:pos="460"/>
              </w:tabs>
              <w:ind w:left="180"/>
            </w:pPr>
            <w:r w:rsidRPr="000124BC">
              <w:t>2. hét: A folyamatos és az egyszerű jelen idő jelentéseinek összevetése. Az angol királyi család és az alkotmányos monarchia.</w:t>
            </w:r>
          </w:p>
          <w:p w:rsidR="00217559" w:rsidRPr="000124BC" w:rsidRDefault="00217559" w:rsidP="00800CEF">
            <w:pPr>
              <w:tabs>
                <w:tab w:val="left" w:pos="460"/>
              </w:tabs>
              <w:ind w:left="180"/>
            </w:pPr>
            <w:r w:rsidRPr="000124BC">
              <w:t>3. hét: Az alárendelő tagmondatok: ki kicsoda a magyar és az angol kormányban? Az egyszerű múlt idő használata</w:t>
            </w:r>
            <w:r>
              <w:t>.</w:t>
            </w:r>
            <w:r w:rsidRPr="000124BC">
              <w:t xml:space="preserve"> </w:t>
            </w:r>
          </w:p>
          <w:p w:rsidR="00217559" w:rsidRPr="000124BC" w:rsidRDefault="00217559" w:rsidP="00800CEF">
            <w:pPr>
              <w:tabs>
                <w:tab w:val="left" w:pos="460"/>
              </w:tabs>
              <w:ind w:left="180"/>
            </w:pPr>
            <w:r w:rsidRPr="000124BC">
              <w:t>4. hét: A folyamatos múlt idő használata. Angol és magyar ünnepek.</w:t>
            </w:r>
          </w:p>
          <w:p w:rsidR="00217559" w:rsidRPr="000124BC" w:rsidRDefault="00217559" w:rsidP="00800CEF">
            <w:pPr>
              <w:tabs>
                <w:tab w:val="left" w:pos="460"/>
              </w:tabs>
              <w:ind w:left="180"/>
            </w:pPr>
            <w:r w:rsidRPr="000124BC">
              <w:t>5. hét: A jövő idő kifejezésének módjai. Tervek, előrejelzések, ígéretek, döntések kifejezése.</w:t>
            </w:r>
          </w:p>
          <w:p w:rsidR="00217559" w:rsidRPr="000124BC" w:rsidRDefault="00217559" w:rsidP="00800CEF">
            <w:pPr>
              <w:tabs>
                <w:tab w:val="left" w:pos="460"/>
              </w:tabs>
              <w:ind w:left="180"/>
            </w:pPr>
            <w:r w:rsidRPr="000124BC">
              <w:t>6. hét: Igeidők használata I: Zárthelyi dolgozat. Az angol és a magyar politikai rendszer</w:t>
            </w:r>
          </w:p>
          <w:p w:rsidR="00217559" w:rsidRPr="000124BC" w:rsidRDefault="00217559" w:rsidP="00800CEF">
            <w:pPr>
              <w:tabs>
                <w:tab w:val="left" w:pos="460"/>
              </w:tabs>
              <w:ind w:left="180"/>
            </w:pPr>
            <w:r w:rsidRPr="000124BC">
              <w:t>7. hét: A befejezett jelen és a hozzá kapcsolódó határozószók használata. Nem a ruha teszi az embert? – karrier és munkalehetőségek.</w:t>
            </w:r>
          </w:p>
          <w:p w:rsidR="00217559" w:rsidRPr="000124BC" w:rsidRDefault="00217559" w:rsidP="00800CEF">
            <w:pPr>
              <w:tabs>
                <w:tab w:val="left" w:pos="460"/>
              </w:tabs>
              <w:ind w:left="180"/>
            </w:pPr>
            <w:r w:rsidRPr="000124BC">
              <w:t>8. hét: A melléknevek fokozása. Gazdasági élet és munkaügyi helyzet – Nagy-Britannia és Magyarország az egyesült Európában.</w:t>
            </w:r>
          </w:p>
          <w:p w:rsidR="00217559" w:rsidRPr="000124BC" w:rsidRDefault="00217559" w:rsidP="00800CEF">
            <w:pPr>
              <w:tabs>
                <w:tab w:val="left" w:pos="460"/>
              </w:tabs>
              <w:ind w:left="180"/>
            </w:pPr>
            <w:r w:rsidRPr="000124BC">
              <w:t>9. hét: A jelen idejű segédigék jelentései és használata. Tanulás, oktatás – az angol és a magyar iskolarendszer.</w:t>
            </w:r>
          </w:p>
          <w:p w:rsidR="00217559" w:rsidRPr="000124BC" w:rsidRDefault="00217559" w:rsidP="00800CEF">
            <w:pPr>
              <w:tabs>
                <w:tab w:val="left" w:pos="460"/>
              </w:tabs>
              <w:ind w:left="180"/>
            </w:pPr>
            <w:r w:rsidRPr="000124BC">
              <w:t xml:space="preserve">10. hét: A befejezett jelen és az egyszerű múlt használatának összevetése. A </w:t>
            </w:r>
            <w:proofErr w:type="spellStart"/>
            <w:r w:rsidRPr="000124BC">
              <w:rPr>
                <w:i/>
              </w:rPr>
              <w:t>used</w:t>
            </w:r>
            <w:proofErr w:type="spellEnd"/>
            <w:r w:rsidRPr="000124BC">
              <w:rPr>
                <w:i/>
              </w:rPr>
              <w:t xml:space="preserve"> </w:t>
            </w:r>
            <w:proofErr w:type="spellStart"/>
            <w:r w:rsidRPr="000124BC">
              <w:rPr>
                <w:i/>
              </w:rPr>
              <w:t>to</w:t>
            </w:r>
            <w:proofErr w:type="spellEnd"/>
            <w:r w:rsidRPr="000124BC">
              <w:t xml:space="preserve"> szerkezet használata. Konvenciók és lázadás.</w:t>
            </w:r>
          </w:p>
          <w:p w:rsidR="00217559" w:rsidRPr="000124BC" w:rsidRDefault="00217559" w:rsidP="00800CEF">
            <w:pPr>
              <w:tabs>
                <w:tab w:val="left" w:pos="460"/>
              </w:tabs>
              <w:ind w:left="180"/>
            </w:pPr>
            <w:r w:rsidRPr="000124BC">
              <w:t>11. hét: A szenvedő szerkezet. Feltalálók és felfedezők: nagy földrajzi felfedezések, gyarmatosítás, a Brit Birodalom létrejötte és széthullása.</w:t>
            </w:r>
          </w:p>
          <w:p w:rsidR="00217559" w:rsidRPr="000124BC" w:rsidRDefault="00217559" w:rsidP="00800CEF">
            <w:pPr>
              <w:tabs>
                <w:tab w:val="left" w:pos="460"/>
              </w:tabs>
              <w:ind w:left="180"/>
            </w:pPr>
            <w:r w:rsidRPr="000124BC">
              <w:t>12. hét: A régmúlt használata. Történetmondás. Fejezetek Nagy-Britannia történetéből I.</w:t>
            </w:r>
          </w:p>
          <w:p w:rsidR="00217559" w:rsidRPr="000124BC" w:rsidRDefault="00217559" w:rsidP="00800CEF">
            <w:pPr>
              <w:tabs>
                <w:tab w:val="left" w:pos="460"/>
              </w:tabs>
              <w:ind w:left="180"/>
            </w:pPr>
            <w:r w:rsidRPr="000124BC">
              <w:t>13. hét: Igeidők használata II és a szenvedő szerkezet: zárthelyi dolgozat. Fejezetek Nagy-Britannia történetéből II.</w:t>
            </w:r>
          </w:p>
          <w:p w:rsidR="00217559" w:rsidRPr="000124BC" w:rsidRDefault="00217559" w:rsidP="00800CEF">
            <w:pPr>
              <w:tabs>
                <w:tab w:val="left" w:pos="460"/>
              </w:tabs>
              <w:ind w:left="180"/>
            </w:pPr>
            <w:r w:rsidRPr="000124BC">
              <w:t>14. hét: Feltételes mondatok jelen és múlt időben. Ha a múltat újraírhatnám: fordulópontok Magyarország történetében.</w:t>
            </w:r>
          </w:p>
          <w:p w:rsidR="00217559" w:rsidRPr="000124BC" w:rsidRDefault="00217559" w:rsidP="00800CEF">
            <w:pPr>
              <w:tabs>
                <w:tab w:val="left" w:pos="460"/>
              </w:tabs>
              <w:ind w:left="180"/>
              <w:jc w:val="left"/>
              <w:rPr>
                <w:b/>
              </w:rPr>
            </w:pPr>
          </w:p>
          <w:p w:rsidR="00217559" w:rsidRPr="000124BC" w:rsidRDefault="00217559" w:rsidP="00800CEF">
            <w:pPr>
              <w:tabs>
                <w:tab w:val="left" w:pos="460"/>
              </w:tabs>
              <w:ind w:left="180"/>
              <w:jc w:val="left"/>
            </w:pPr>
            <w:r w:rsidRPr="000124BC">
              <w:rPr>
                <w:b/>
              </w:rPr>
              <w:t xml:space="preserve">Módszerek: </w:t>
            </w:r>
            <w:r w:rsidRPr="000124BC">
              <w:t>frontális, pár- és csoportmunka, nyelvtani gyakorlatok, szövegértési feladatok (hangzó és írott)</w:t>
            </w:r>
          </w:p>
          <w:p w:rsidR="00217559" w:rsidRPr="000124BC" w:rsidRDefault="00217559" w:rsidP="00800CEF">
            <w:pPr>
              <w:tabs>
                <w:tab w:val="left" w:pos="460"/>
              </w:tabs>
              <w:ind w:left="180"/>
              <w:jc w:val="left"/>
            </w:pPr>
            <w:r w:rsidRPr="000124BC">
              <w:rPr>
                <w:b/>
              </w:rPr>
              <w:t xml:space="preserve">Követelmények, a tanegység teljesítésének feltételei: </w:t>
            </w:r>
            <w:r w:rsidRPr="000124BC">
              <w:t xml:space="preserve">A szemináriumok aktív látogatása, zárthelyi dolgozatok eredményes megírása </w:t>
            </w:r>
          </w:p>
        </w:tc>
      </w:tr>
      <w:tr w:rsidR="00217559" w:rsidRPr="000124BC" w:rsidTr="00800CEF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trHeight w:val="735"/>
        </w:trPr>
        <w:tc>
          <w:tcPr>
            <w:tcW w:w="9288" w:type="dxa"/>
            <w:gridSpan w:val="3"/>
          </w:tcPr>
          <w:p w:rsidR="00217559" w:rsidRPr="000124BC" w:rsidRDefault="00217559" w:rsidP="00800CEF">
            <w:pPr>
              <w:tabs>
                <w:tab w:val="left" w:pos="424"/>
              </w:tabs>
              <w:ind w:left="424" w:hanging="244"/>
              <w:jc w:val="left"/>
              <w:rPr>
                <w:b/>
                <w:bCs/>
              </w:rPr>
            </w:pPr>
            <w:r w:rsidRPr="000124BC">
              <w:rPr>
                <w:b/>
              </w:rPr>
              <w:t>Kötelező olvasmányok - kurzuskönyv</w:t>
            </w:r>
            <w:r w:rsidRPr="000124BC">
              <w:rPr>
                <w:b/>
                <w:bCs/>
              </w:rPr>
              <w:t>:</w:t>
            </w:r>
          </w:p>
          <w:p w:rsidR="00217559" w:rsidRPr="000124BC" w:rsidRDefault="00217559" w:rsidP="00217559">
            <w:pPr>
              <w:numPr>
                <w:ilvl w:val="0"/>
                <w:numId w:val="1"/>
              </w:numPr>
              <w:tabs>
                <w:tab w:val="left" w:pos="424"/>
              </w:tabs>
              <w:ind w:left="424" w:hanging="244"/>
            </w:pPr>
            <w:proofErr w:type="spellStart"/>
            <w:r w:rsidRPr="000124BC">
              <w:t>Latham-Koenig</w:t>
            </w:r>
            <w:proofErr w:type="spellEnd"/>
            <w:r w:rsidRPr="000124BC">
              <w:t xml:space="preserve">, </w:t>
            </w:r>
            <w:proofErr w:type="spellStart"/>
            <w:r w:rsidRPr="000124BC">
              <w:t>Christina</w:t>
            </w:r>
            <w:proofErr w:type="spellEnd"/>
            <w:r w:rsidRPr="000124BC">
              <w:t xml:space="preserve"> – </w:t>
            </w:r>
            <w:proofErr w:type="spellStart"/>
            <w:r w:rsidRPr="000124BC">
              <w:t>Clive</w:t>
            </w:r>
            <w:proofErr w:type="spellEnd"/>
            <w:r w:rsidRPr="000124BC">
              <w:t xml:space="preserve"> </w:t>
            </w:r>
            <w:proofErr w:type="spellStart"/>
            <w:r w:rsidRPr="000124BC">
              <w:t>Oxenden</w:t>
            </w:r>
            <w:proofErr w:type="spellEnd"/>
            <w:r w:rsidRPr="000124BC">
              <w:t xml:space="preserve"> – Paul </w:t>
            </w:r>
            <w:proofErr w:type="spellStart"/>
            <w:r w:rsidRPr="000124BC">
              <w:t>Seligson</w:t>
            </w:r>
            <w:proofErr w:type="spellEnd"/>
            <w:r w:rsidRPr="000124BC">
              <w:t xml:space="preserve">: </w:t>
            </w:r>
            <w:r w:rsidRPr="000124BC">
              <w:rPr>
                <w:i/>
              </w:rPr>
              <w:t xml:space="preserve">New English File </w:t>
            </w:r>
            <w:proofErr w:type="spellStart"/>
            <w:r w:rsidRPr="000124BC">
              <w:rPr>
                <w:i/>
              </w:rPr>
              <w:t>Pre-Intermediate</w:t>
            </w:r>
            <w:proofErr w:type="spellEnd"/>
            <w:r w:rsidRPr="000124BC">
              <w:rPr>
                <w:i/>
              </w:rPr>
              <w:t xml:space="preserve">. </w:t>
            </w:r>
            <w:r w:rsidRPr="000124BC">
              <w:t>Oxford, 2007, 160 p.</w:t>
            </w:r>
          </w:p>
          <w:p w:rsidR="00217559" w:rsidRPr="000124BC" w:rsidRDefault="00217559" w:rsidP="00800CEF">
            <w:pPr>
              <w:tabs>
                <w:tab w:val="left" w:pos="424"/>
              </w:tabs>
              <w:ind w:left="424" w:hanging="244"/>
              <w:jc w:val="left"/>
              <w:rPr>
                <w:b/>
              </w:rPr>
            </w:pPr>
            <w:r w:rsidRPr="000124BC">
              <w:rPr>
                <w:b/>
              </w:rPr>
              <w:t>Ajánlott irodalom – kiegészítő feladatok és olvasmányok:</w:t>
            </w:r>
          </w:p>
          <w:p w:rsidR="00217559" w:rsidRPr="000124BC" w:rsidRDefault="00217559" w:rsidP="00217559">
            <w:pPr>
              <w:numPr>
                <w:ilvl w:val="0"/>
                <w:numId w:val="2"/>
              </w:numPr>
              <w:tabs>
                <w:tab w:val="left" w:pos="424"/>
              </w:tabs>
              <w:ind w:left="424" w:hanging="244"/>
              <w:jc w:val="left"/>
            </w:pPr>
            <w:proofErr w:type="spellStart"/>
            <w:r w:rsidRPr="000124BC">
              <w:t>Caimi</w:t>
            </w:r>
            <w:proofErr w:type="spellEnd"/>
            <w:r w:rsidRPr="000124BC">
              <w:t xml:space="preserve">, </w:t>
            </w:r>
            <w:proofErr w:type="spellStart"/>
            <w:r w:rsidRPr="000124BC">
              <w:t>Enrica</w:t>
            </w:r>
            <w:proofErr w:type="spellEnd"/>
            <w:r w:rsidRPr="000124BC">
              <w:t xml:space="preserve"> – Jane </w:t>
            </w:r>
            <w:proofErr w:type="spellStart"/>
            <w:r w:rsidRPr="000124BC">
              <w:t>Dolman</w:t>
            </w:r>
            <w:proofErr w:type="spellEnd"/>
            <w:r w:rsidRPr="000124BC">
              <w:t xml:space="preserve"> – Paul </w:t>
            </w:r>
            <w:proofErr w:type="spellStart"/>
            <w:r w:rsidRPr="000124BC">
              <w:t>Gareth</w:t>
            </w:r>
            <w:proofErr w:type="spellEnd"/>
            <w:r w:rsidRPr="000124BC">
              <w:t xml:space="preserve"> Smith: </w:t>
            </w:r>
            <w:r w:rsidRPr="000124BC">
              <w:rPr>
                <w:i/>
              </w:rPr>
              <w:t xml:space="preserve">English and American </w:t>
            </w:r>
            <w:proofErr w:type="spellStart"/>
            <w:r w:rsidRPr="000124BC">
              <w:rPr>
                <w:i/>
              </w:rPr>
              <w:t>Civilization</w:t>
            </w:r>
            <w:proofErr w:type="spellEnd"/>
            <w:r w:rsidRPr="000124BC">
              <w:rPr>
                <w:i/>
              </w:rPr>
              <w:t>.</w:t>
            </w:r>
            <w:r w:rsidRPr="000124BC">
              <w:t xml:space="preserve"> Milan, 2000, 127 p.</w:t>
            </w:r>
          </w:p>
          <w:p w:rsidR="00217559" w:rsidRPr="000124BC" w:rsidRDefault="00217559" w:rsidP="00217559">
            <w:pPr>
              <w:numPr>
                <w:ilvl w:val="0"/>
                <w:numId w:val="2"/>
              </w:numPr>
              <w:tabs>
                <w:tab w:val="left" w:pos="424"/>
              </w:tabs>
              <w:ind w:left="424" w:hanging="244"/>
            </w:pPr>
            <w:r w:rsidRPr="000124BC">
              <w:t xml:space="preserve">Harvey, Paul – </w:t>
            </w:r>
            <w:proofErr w:type="spellStart"/>
            <w:r w:rsidRPr="000124BC">
              <w:t>Rhodri</w:t>
            </w:r>
            <w:proofErr w:type="spellEnd"/>
            <w:r w:rsidRPr="000124BC">
              <w:t xml:space="preserve"> Jones: </w:t>
            </w:r>
            <w:proofErr w:type="spellStart"/>
            <w:r w:rsidRPr="000124BC">
              <w:rPr>
                <w:i/>
              </w:rPr>
              <w:t>Britain</w:t>
            </w:r>
            <w:proofErr w:type="spellEnd"/>
            <w:r w:rsidRPr="000124BC">
              <w:rPr>
                <w:i/>
              </w:rPr>
              <w:t xml:space="preserve"> </w:t>
            </w:r>
            <w:proofErr w:type="spellStart"/>
            <w:r w:rsidRPr="000124BC">
              <w:rPr>
                <w:i/>
              </w:rPr>
              <w:t>Explored</w:t>
            </w:r>
            <w:proofErr w:type="spellEnd"/>
            <w:r w:rsidRPr="000124BC">
              <w:rPr>
                <w:i/>
              </w:rPr>
              <w:t xml:space="preserve"> </w:t>
            </w:r>
            <w:r w:rsidRPr="000124BC">
              <w:t xml:space="preserve">(New </w:t>
            </w:r>
            <w:proofErr w:type="spellStart"/>
            <w:r w:rsidRPr="000124BC">
              <w:t>Edition</w:t>
            </w:r>
            <w:proofErr w:type="spellEnd"/>
            <w:r w:rsidRPr="000124BC">
              <w:t xml:space="preserve">). </w:t>
            </w:r>
            <w:proofErr w:type="spellStart"/>
            <w:r w:rsidRPr="000124BC">
              <w:t>Harlow</w:t>
            </w:r>
            <w:proofErr w:type="spellEnd"/>
            <w:r w:rsidRPr="000124BC">
              <w:t>: 2002, 176 p.</w:t>
            </w:r>
          </w:p>
          <w:p w:rsidR="00217559" w:rsidRPr="000124BC" w:rsidRDefault="00217559" w:rsidP="00217559">
            <w:pPr>
              <w:numPr>
                <w:ilvl w:val="0"/>
                <w:numId w:val="2"/>
              </w:numPr>
              <w:tabs>
                <w:tab w:val="left" w:pos="424"/>
              </w:tabs>
              <w:ind w:left="424" w:hanging="244"/>
              <w:jc w:val="left"/>
            </w:pPr>
            <w:proofErr w:type="spellStart"/>
            <w:r w:rsidRPr="000124BC">
              <w:t>Martinet</w:t>
            </w:r>
            <w:proofErr w:type="spellEnd"/>
            <w:r w:rsidRPr="000124BC">
              <w:t xml:space="preserve">, </w:t>
            </w:r>
            <w:proofErr w:type="gramStart"/>
            <w:r w:rsidRPr="000124BC">
              <w:t>A</w:t>
            </w:r>
            <w:proofErr w:type="gramEnd"/>
            <w:r w:rsidRPr="000124BC">
              <w:t xml:space="preserve">. V. – </w:t>
            </w:r>
            <w:proofErr w:type="gramStart"/>
            <w:r w:rsidRPr="000124BC">
              <w:t>A</w:t>
            </w:r>
            <w:proofErr w:type="gramEnd"/>
            <w:r w:rsidRPr="000124BC">
              <w:t xml:space="preserve">. J. Thomson: </w:t>
            </w:r>
            <w:proofErr w:type="spellStart"/>
            <w:r w:rsidRPr="000124BC">
              <w:rPr>
                <w:i/>
              </w:rPr>
              <w:t>Practical</w:t>
            </w:r>
            <w:proofErr w:type="spellEnd"/>
            <w:r w:rsidRPr="000124BC">
              <w:rPr>
                <w:i/>
              </w:rPr>
              <w:t xml:space="preserve"> English </w:t>
            </w:r>
            <w:proofErr w:type="spellStart"/>
            <w:r w:rsidRPr="000124BC">
              <w:rPr>
                <w:i/>
              </w:rPr>
              <w:t>Grammar</w:t>
            </w:r>
            <w:proofErr w:type="spellEnd"/>
            <w:r w:rsidRPr="000124BC">
              <w:rPr>
                <w:i/>
              </w:rPr>
              <w:t xml:space="preserve"> </w:t>
            </w:r>
            <w:proofErr w:type="spellStart"/>
            <w:r w:rsidRPr="000124BC">
              <w:rPr>
                <w:i/>
              </w:rPr>
              <w:t>Exercises</w:t>
            </w:r>
            <w:proofErr w:type="spellEnd"/>
            <w:r w:rsidRPr="000124BC">
              <w:rPr>
                <w:i/>
              </w:rPr>
              <w:t xml:space="preserve"> 1-2. </w:t>
            </w:r>
            <w:r w:rsidRPr="000124BC">
              <w:t>Oxford, 2007-2008, 182 p., 200 p.</w:t>
            </w:r>
          </w:p>
          <w:p w:rsidR="00217559" w:rsidRPr="000124BC" w:rsidRDefault="00217559" w:rsidP="00217559">
            <w:pPr>
              <w:numPr>
                <w:ilvl w:val="0"/>
                <w:numId w:val="2"/>
              </w:numPr>
              <w:tabs>
                <w:tab w:val="left" w:pos="424"/>
              </w:tabs>
              <w:ind w:left="424" w:hanging="244"/>
              <w:jc w:val="left"/>
            </w:pPr>
            <w:proofErr w:type="spellStart"/>
            <w:r w:rsidRPr="000124BC">
              <w:t>McDowall</w:t>
            </w:r>
            <w:proofErr w:type="spellEnd"/>
            <w:r w:rsidRPr="000124BC">
              <w:t xml:space="preserve">, David: </w:t>
            </w:r>
            <w:r w:rsidRPr="000124BC">
              <w:rPr>
                <w:i/>
              </w:rPr>
              <w:t xml:space="preserve">An </w:t>
            </w:r>
            <w:proofErr w:type="spellStart"/>
            <w:r w:rsidRPr="000124BC">
              <w:rPr>
                <w:i/>
              </w:rPr>
              <w:t>Illustrated</w:t>
            </w:r>
            <w:proofErr w:type="spellEnd"/>
            <w:r w:rsidRPr="000124BC">
              <w:rPr>
                <w:i/>
              </w:rPr>
              <w:t xml:space="preserve"> History of </w:t>
            </w:r>
            <w:proofErr w:type="spellStart"/>
            <w:r w:rsidRPr="000124BC">
              <w:rPr>
                <w:i/>
              </w:rPr>
              <w:t>Britain</w:t>
            </w:r>
            <w:proofErr w:type="spellEnd"/>
            <w:r w:rsidRPr="000124BC">
              <w:rPr>
                <w:i/>
              </w:rPr>
              <w:t xml:space="preserve">. </w:t>
            </w:r>
            <w:proofErr w:type="spellStart"/>
            <w:r w:rsidRPr="000124BC">
              <w:t>Harlow</w:t>
            </w:r>
            <w:proofErr w:type="spellEnd"/>
            <w:r w:rsidRPr="000124BC">
              <w:t>, 1989, 188 p.</w:t>
            </w:r>
          </w:p>
          <w:p w:rsidR="00217559" w:rsidRPr="000124BC" w:rsidRDefault="00217559" w:rsidP="00217559">
            <w:pPr>
              <w:numPr>
                <w:ilvl w:val="0"/>
                <w:numId w:val="2"/>
              </w:numPr>
              <w:tabs>
                <w:tab w:val="left" w:pos="424"/>
              </w:tabs>
              <w:ind w:left="424" w:hanging="244"/>
              <w:jc w:val="left"/>
            </w:pPr>
            <w:proofErr w:type="spellStart"/>
            <w:r w:rsidRPr="000124BC">
              <w:t>O’Driscoll</w:t>
            </w:r>
            <w:proofErr w:type="spellEnd"/>
            <w:r w:rsidRPr="000124BC">
              <w:t xml:space="preserve">, James. </w:t>
            </w:r>
            <w:proofErr w:type="spellStart"/>
            <w:r w:rsidRPr="000124BC">
              <w:rPr>
                <w:i/>
              </w:rPr>
              <w:t>Britain</w:t>
            </w:r>
            <w:proofErr w:type="spellEnd"/>
            <w:r w:rsidRPr="000124BC">
              <w:t>,</w:t>
            </w:r>
            <w:r w:rsidRPr="000124BC">
              <w:rPr>
                <w:i/>
              </w:rPr>
              <w:t xml:space="preserve"> </w:t>
            </w:r>
            <w:r w:rsidRPr="000124BC">
              <w:t xml:space="preserve">Oxford, 1995, 224 p. </w:t>
            </w:r>
          </w:p>
        </w:tc>
      </w:tr>
      <w:tr w:rsidR="00217559" w:rsidRPr="000124BC" w:rsidTr="00800CEF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trHeight w:val="735"/>
        </w:trPr>
        <w:tc>
          <w:tcPr>
            <w:tcW w:w="9288" w:type="dxa"/>
            <w:gridSpan w:val="3"/>
          </w:tcPr>
          <w:p w:rsidR="00217559" w:rsidRPr="000124BC" w:rsidRDefault="00217559" w:rsidP="00800CEF">
            <w:pPr>
              <w:ind w:left="180"/>
              <w:jc w:val="left"/>
            </w:pPr>
            <w:r w:rsidRPr="000124BC">
              <w:rPr>
                <w:b/>
              </w:rPr>
              <w:t xml:space="preserve">Tantárgyfelelős: </w:t>
            </w:r>
            <w:proofErr w:type="spellStart"/>
            <w:r w:rsidRPr="000124BC">
              <w:t>Reichmann</w:t>
            </w:r>
            <w:proofErr w:type="spellEnd"/>
            <w:r w:rsidRPr="000124BC">
              <w:t xml:space="preserve"> Angelika</w:t>
            </w:r>
          </w:p>
          <w:p w:rsidR="00217559" w:rsidRPr="000124BC" w:rsidRDefault="00217559" w:rsidP="00800CEF">
            <w:pPr>
              <w:ind w:left="180"/>
              <w:jc w:val="left"/>
            </w:pPr>
            <w:r>
              <w:rPr>
                <w:b/>
              </w:rPr>
              <w:t xml:space="preserve">Oktató: </w:t>
            </w:r>
            <w:proofErr w:type="spellStart"/>
            <w:r w:rsidRPr="000124BC">
              <w:t>Reichmann</w:t>
            </w:r>
            <w:proofErr w:type="spellEnd"/>
            <w:r w:rsidRPr="000124BC">
              <w:t xml:space="preserve"> Angelika</w:t>
            </w:r>
          </w:p>
        </w:tc>
      </w:tr>
    </w:tbl>
    <w:p w:rsidR="00BF2254" w:rsidRDefault="00BF2254"/>
    <w:sectPr w:rsidR="00BF2254" w:rsidSect="00BF2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17D5D"/>
    <w:multiLevelType w:val="hybridMultilevel"/>
    <w:tmpl w:val="5FC44150"/>
    <w:lvl w:ilvl="0" w:tplc="040E000F">
      <w:start w:val="1"/>
      <w:numFmt w:val="decimal"/>
      <w:lvlText w:val="%1."/>
      <w:lvlJc w:val="left"/>
      <w:pPr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9945B34"/>
    <w:multiLevelType w:val="hybridMultilevel"/>
    <w:tmpl w:val="5F886CF6"/>
    <w:lvl w:ilvl="0" w:tplc="762847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7559"/>
    <w:rsid w:val="00217559"/>
    <w:rsid w:val="00A53A86"/>
    <w:rsid w:val="00BF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7559"/>
    <w:pPr>
      <w:ind w:left="181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2809</Characters>
  <Application>Microsoft Office Word</Application>
  <DocSecurity>0</DocSecurity>
  <Lines>23</Lines>
  <Paragraphs>6</Paragraphs>
  <ScaleCrop>false</ScaleCrop>
  <Company>EKF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GTI</dc:creator>
  <cp:keywords/>
  <dc:description/>
  <cp:lastModifiedBy>GTI</cp:lastModifiedBy>
  <cp:revision>1</cp:revision>
  <dcterms:created xsi:type="dcterms:W3CDTF">2010-08-18T10:44:00Z</dcterms:created>
  <dcterms:modified xsi:type="dcterms:W3CDTF">2010-08-18T10:44:00Z</dcterms:modified>
</cp:coreProperties>
</file>