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521"/>
        <w:gridCol w:w="2268"/>
      </w:tblGrid>
      <w:tr w:rsidR="00A127D3" w:rsidRPr="00D150B6" w:rsidTr="009F22AD">
        <w:tc>
          <w:tcPr>
            <w:tcW w:w="2350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A tantárgy megnevezése: </w:t>
            </w:r>
          </w:p>
        </w:tc>
        <w:tc>
          <w:tcPr>
            <w:tcW w:w="1395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Kód: </w:t>
            </w:r>
          </w:p>
        </w:tc>
        <w:tc>
          <w:tcPr>
            <w:tcW w:w="1255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Kreditszám: </w:t>
            </w:r>
          </w:p>
        </w:tc>
      </w:tr>
      <w:tr w:rsidR="00A127D3" w:rsidRPr="00D150B6" w:rsidTr="009F22AD">
        <w:tc>
          <w:tcPr>
            <w:tcW w:w="2350" w:type="pct"/>
            <w:tcBorders>
              <w:top w:val="nil"/>
              <w:bottom w:val="single" w:sz="4" w:space="0" w:color="auto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Bevezetés a germanisztikai kutatások módszereibe</w:t>
            </w: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NMB_NE123G2</w:t>
            </w:r>
          </w:p>
        </w:tc>
        <w:tc>
          <w:tcPr>
            <w:tcW w:w="1255" w:type="pct"/>
            <w:tcBorders>
              <w:top w:val="nil"/>
              <w:bottom w:val="single" w:sz="4" w:space="0" w:color="auto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2</w:t>
            </w:r>
          </w:p>
        </w:tc>
      </w:tr>
      <w:tr w:rsidR="00A127D3" w:rsidRPr="00D150B6" w:rsidTr="009F22AD">
        <w:tc>
          <w:tcPr>
            <w:tcW w:w="2350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A tantárgyért felelős szervezeti egység: </w:t>
            </w:r>
          </w:p>
        </w:tc>
        <w:tc>
          <w:tcPr>
            <w:tcW w:w="1395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A kurzus jellege: </w:t>
            </w:r>
          </w:p>
        </w:tc>
        <w:tc>
          <w:tcPr>
            <w:tcW w:w="1255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Kontaktóraszám: </w:t>
            </w:r>
          </w:p>
        </w:tc>
      </w:tr>
      <w:tr w:rsidR="00A127D3" w:rsidRPr="00D150B6" w:rsidTr="009F22AD">
        <w:tc>
          <w:tcPr>
            <w:tcW w:w="2350" w:type="pct"/>
            <w:tcBorders>
              <w:top w:val="nil"/>
              <w:bottom w:val="single" w:sz="4" w:space="0" w:color="auto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Német Nyelv és Irodalom Tanszék</w:t>
            </w:r>
          </w:p>
        </w:tc>
        <w:tc>
          <w:tcPr>
            <w:tcW w:w="1395" w:type="pct"/>
            <w:tcBorders>
              <w:top w:val="nil"/>
              <w:bottom w:val="single" w:sz="4" w:space="0" w:color="auto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szeminárium</w:t>
            </w:r>
          </w:p>
        </w:tc>
        <w:tc>
          <w:tcPr>
            <w:tcW w:w="1255" w:type="pct"/>
            <w:tcBorders>
              <w:top w:val="nil"/>
              <w:bottom w:val="single" w:sz="4" w:space="0" w:color="auto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30</w:t>
            </w:r>
          </w:p>
        </w:tc>
      </w:tr>
      <w:tr w:rsidR="00A127D3" w:rsidRPr="00D150B6" w:rsidTr="009F22AD">
        <w:tc>
          <w:tcPr>
            <w:tcW w:w="2350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Előfeltételek:</w:t>
            </w:r>
          </w:p>
        </w:tc>
        <w:tc>
          <w:tcPr>
            <w:tcW w:w="1395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Az értékelés formája: </w:t>
            </w:r>
          </w:p>
        </w:tc>
        <w:tc>
          <w:tcPr>
            <w:tcW w:w="1255" w:type="pct"/>
            <w:tcBorders>
              <w:bottom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</w:p>
        </w:tc>
      </w:tr>
      <w:tr w:rsidR="00A127D3" w:rsidRPr="00D150B6" w:rsidTr="009F22AD">
        <w:tc>
          <w:tcPr>
            <w:tcW w:w="2350" w:type="pct"/>
            <w:tcBorders>
              <w:top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--</w:t>
            </w:r>
          </w:p>
        </w:tc>
        <w:tc>
          <w:tcPr>
            <w:tcW w:w="1395" w:type="pct"/>
            <w:tcBorders>
              <w:top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gyakorlati jegy</w:t>
            </w:r>
          </w:p>
        </w:tc>
        <w:tc>
          <w:tcPr>
            <w:tcW w:w="1255" w:type="pct"/>
            <w:tcBorders>
              <w:top w:val="nil"/>
            </w:tcBorders>
          </w:tcPr>
          <w:p w:rsidR="00A127D3" w:rsidRPr="00D150B6" w:rsidRDefault="00A127D3" w:rsidP="009F22AD">
            <w:pPr>
              <w:jc w:val="both"/>
              <w:rPr>
                <w:b/>
              </w:rPr>
            </w:pPr>
          </w:p>
        </w:tc>
      </w:tr>
      <w:tr w:rsidR="00A127D3" w:rsidRPr="00D150B6" w:rsidTr="009F22AD">
        <w:trPr>
          <w:trHeight w:val="735"/>
        </w:trPr>
        <w:tc>
          <w:tcPr>
            <w:tcW w:w="5000" w:type="pct"/>
            <w:gridSpan w:val="3"/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Kompetenciák: (3, 4, 5, 6, 7, 8, 9)</w:t>
            </w:r>
          </w:p>
          <w:p w:rsidR="00A127D3" w:rsidRPr="00D150B6" w:rsidRDefault="00A127D3" w:rsidP="009F22AD">
            <w:r w:rsidRPr="00D150B6">
              <w:t>A pedagógiai folyamat tervezése</w:t>
            </w:r>
          </w:p>
          <w:p w:rsidR="00A127D3" w:rsidRPr="00D150B6" w:rsidRDefault="00A127D3" w:rsidP="009F22AD">
            <w:r w:rsidRPr="00D150B6">
              <w:t>A tanulók műveltségének, készségeinek és képességeinek fejlesztése a tudás felhasználásával</w:t>
            </w:r>
          </w:p>
          <w:p w:rsidR="00A127D3" w:rsidRPr="00D150B6" w:rsidRDefault="00A127D3" w:rsidP="009F22AD">
            <w:r w:rsidRPr="00D150B6">
              <w:t>Az egész életen át tartó tanulást meghatározó kompetenciák fejlesztése</w:t>
            </w:r>
          </w:p>
          <w:p w:rsidR="00A127D3" w:rsidRPr="00D150B6" w:rsidRDefault="00A127D3" w:rsidP="009F22AD">
            <w:pPr>
              <w:rPr>
                <w:lang w:val="es-ES"/>
              </w:rPr>
            </w:pPr>
            <w:r w:rsidRPr="00D150B6">
              <w:rPr>
                <w:lang w:val="es-ES"/>
              </w:rPr>
              <w:t>A tanulási folyamat szervezése és irányítása</w:t>
            </w:r>
          </w:p>
          <w:p w:rsidR="00A127D3" w:rsidRPr="00D150B6" w:rsidRDefault="00A127D3" w:rsidP="009F22AD">
            <w:pPr>
              <w:rPr>
                <w:lang w:val="es-ES"/>
              </w:rPr>
            </w:pPr>
            <w:r w:rsidRPr="00D150B6">
              <w:rPr>
                <w:lang w:val="es-ES"/>
              </w:rPr>
              <w:t>A pedagógiai értékelés változatos eszközeinek alkalmazása</w:t>
            </w:r>
          </w:p>
          <w:p w:rsidR="00A127D3" w:rsidRPr="00D150B6" w:rsidRDefault="00A127D3" w:rsidP="009F22AD">
            <w:pPr>
              <w:rPr>
                <w:lang w:val="es-ES"/>
              </w:rPr>
            </w:pPr>
            <w:r w:rsidRPr="00D150B6">
              <w:rPr>
                <w:lang w:val="es-ES"/>
              </w:rPr>
              <w:t>Szakmai együttműködés és kommunikáció</w:t>
            </w:r>
          </w:p>
          <w:p w:rsidR="00A127D3" w:rsidRPr="00D150B6" w:rsidRDefault="00A127D3" w:rsidP="009F22AD">
            <w:r w:rsidRPr="00D150B6">
              <w:rPr>
                <w:lang w:val="es-ES"/>
              </w:rPr>
              <w:t>Önművelés, elkötelezettség a szakmai fejlődésre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Tudás:</w:t>
            </w:r>
          </w:p>
          <w:p w:rsidR="00A127D3" w:rsidRPr="00D150B6" w:rsidRDefault="00A127D3" w:rsidP="009F22AD">
            <w:r w:rsidRPr="00D150B6">
              <w:t>Ismeri a tudományos kutatás sajátosságait, módszereit, eszközeit</w:t>
            </w:r>
          </w:p>
          <w:p w:rsidR="00A127D3" w:rsidRPr="00D150B6" w:rsidRDefault="00A127D3" w:rsidP="009F22AD">
            <w:r w:rsidRPr="00D150B6">
              <w:t>Tisztában van a legfontosabb kvalitatív és kvantitatív kutatási módszerekkel</w:t>
            </w:r>
          </w:p>
          <w:p w:rsidR="00A127D3" w:rsidRPr="00D150B6" w:rsidRDefault="00A127D3" w:rsidP="009F22AD">
            <w:r w:rsidRPr="00D150B6">
              <w:t>Tudja, hogyan lehet alkalmazni, felhasználni a kutatási eredményeket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Attitűdök/nézetek:</w:t>
            </w:r>
          </w:p>
          <w:p w:rsidR="00A127D3" w:rsidRPr="00D150B6" w:rsidRDefault="00A127D3" w:rsidP="009F22AD">
            <w:r w:rsidRPr="00D150B6">
              <w:t>Törekszik rá, hogy megismerje a közvetlen szakmájában és a pedagógiában és megjelenő legújabb kutatási eredményeket</w:t>
            </w:r>
          </w:p>
          <w:p w:rsidR="00A127D3" w:rsidRPr="00D150B6" w:rsidRDefault="00A127D3" w:rsidP="009F22AD">
            <w:r w:rsidRPr="00D150B6">
              <w:t>Szeretné a német nyelv tanítására vonatkozó tudományos ismereteket azzal fejleszteni, hogy készen áll saját tevékenységét tudományos elemzésnek alávetni</w:t>
            </w:r>
          </w:p>
          <w:p w:rsidR="00A127D3" w:rsidRPr="00D150B6" w:rsidRDefault="00A127D3" w:rsidP="009F22AD">
            <w:r w:rsidRPr="00D150B6">
              <w:t>Törekszik az együttműködésre, saját munkájával példát mutat a diákoknak</w:t>
            </w:r>
          </w:p>
          <w:p w:rsidR="00A127D3" w:rsidRPr="00D150B6" w:rsidRDefault="00A127D3" w:rsidP="009F22AD">
            <w:r w:rsidRPr="00D150B6">
              <w:t>Hajlandó az újításokra, az állandó megújulásra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Képességek:</w:t>
            </w:r>
          </w:p>
          <w:p w:rsidR="00A127D3" w:rsidRPr="00D150B6" w:rsidRDefault="00A127D3" w:rsidP="009F22AD">
            <w:r w:rsidRPr="00D150B6">
              <w:t>Képes feltárni, értelmezni és elemezni a kutatási területére vonatkozó szakirodalmat</w:t>
            </w:r>
          </w:p>
          <w:p w:rsidR="00A127D3" w:rsidRPr="00D150B6" w:rsidRDefault="00A127D3" w:rsidP="009F22AD">
            <w:r w:rsidRPr="00D150B6">
              <w:t>Felismeri, melyek lehetnek a kutatási igénylő problémák</w:t>
            </w:r>
          </w:p>
          <w:p w:rsidR="00A127D3" w:rsidRPr="00D150B6" w:rsidRDefault="00A127D3" w:rsidP="009F22AD">
            <w:r w:rsidRPr="00D150B6">
              <w:t>Kiválasztja a megfelelő módszereket, feldolgozza az adatokat, közli az eredményeket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Cél: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t xml:space="preserve">A tantárgy célja, hogy a hallgatók elmélyítsék a germanisztikai kutatások tudományos módszereit. A modul részletesen bemutatja a kvantitatív és kvalitatív kutatási módszerek sokféleségéről. A hallgatók egy kutatási projektben kipróbálhatják a kutatási kérdés megfogalmazását, a szakirodalom áttekintését, a kutatási alanyok kiválasztását, a kutatási eszközök tervezését, az adatok gyűjtését és feldolgozását és az eredmények prezentálását. A tárgy a hallgatókat olyan ismeretek birtokába kívánja juttatni, amelyek képessé teszik őket magas szintű tudományos – akár doktori – kutatások folytatására is. A félév végére a hallgatók olyan elméleti és gyakorlati kérdésekben is jártasságot szereznek, melyet tudományos munkáik írásakor közvetlenül alkalmazhatnak.  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Tartalom: </w:t>
            </w:r>
          </w:p>
          <w:p w:rsidR="00A127D3" w:rsidRPr="00D150B6" w:rsidRDefault="00A127D3" w:rsidP="009F22AD">
            <w:r w:rsidRPr="00D150B6">
              <w:t>A tudományos kutatás célja, tárgya, folyamata.</w:t>
            </w:r>
          </w:p>
          <w:p w:rsidR="00A127D3" w:rsidRPr="00D150B6" w:rsidRDefault="00A127D3" w:rsidP="009F22AD">
            <w:r w:rsidRPr="00D150B6">
              <w:t>A tudományos kutatás alapfogalmai, módszerei, eszközei.</w:t>
            </w:r>
          </w:p>
          <w:p w:rsidR="00A127D3" w:rsidRPr="00D150B6" w:rsidRDefault="00A127D3" w:rsidP="009F22AD">
            <w:r w:rsidRPr="00D150B6">
              <w:t>Forrásgyűjtés, a szakirodalom tanulmányozása.</w:t>
            </w:r>
          </w:p>
          <w:p w:rsidR="00A127D3" w:rsidRPr="00D150B6" w:rsidRDefault="00A127D3" w:rsidP="009F22AD">
            <w:r w:rsidRPr="00D150B6">
              <w:t>A kutatás etikai kérdései.</w:t>
            </w:r>
          </w:p>
          <w:p w:rsidR="00A127D3" w:rsidRPr="00D150B6" w:rsidRDefault="00A127D3" w:rsidP="009F22AD">
            <w:r w:rsidRPr="00D150B6">
              <w:t>A megfigyelés, interjú technikák, szociometriai felmérések, dokumentum és tartalomelemzés, kérdőíves felmérés, kérdőívek szerkesztése.</w:t>
            </w:r>
          </w:p>
          <w:p w:rsidR="00A127D3" w:rsidRPr="00D150B6" w:rsidRDefault="00A127D3" w:rsidP="009F22AD">
            <w:r w:rsidRPr="00D150B6">
              <w:t>Statisztikai módszerek alkalmazása, mérési skálák.</w:t>
            </w:r>
          </w:p>
          <w:p w:rsidR="00A127D3" w:rsidRPr="00D150B6" w:rsidRDefault="00A127D3" w:rsidP="009F22AD">
            <w:r w:rsidRPr="00D150B6">
              <w:t>A mintavétel módszerei.</w:t>
            </w:r>
          </w:p>
          <w:p w:rsidR="00A127D3" w:rsidRPr="00D150B6" w:rsidRDefault="00A127D3" w:rsidP="009F22AD">
            <w:r w:rsidRPr="00D150B6">
              <w:t>A kutatási eredmények közlése és értékelése.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Módszerek:</w:t>
            </w:r>
          </w:p>
          <w:p w:rsidR="00A127D3" w:rsidRPr="00D150B6" w:rsidRDefault="00A127D3" w:rsidP="009F22AD">
            <w:pPr>
              <w:jc w:val="both"/>
            </w:pPr>
            <w:r w:rsidRPr="00D150B6">
              <w:t>Előadás, forráselemzés, projektmunka, kooperatív technikák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Követelmények, a tanegység teljesítésének feltételei:</w:t>
            </w:r>
          </w:p>
          <w:p w:rsidR="00A127D3" w:rsidRPr="00D150B6" w:rsidRDefault="00A127D3" w:rsidP="009F22AD">
            <w:pPr>
              <w:jc w:val="both"/>
            </w:pPr>
            <w:r w:rsidRPr="00D150B6">
              <w:t>A szemeszter során az ismeretek számonkérése zárthelyi dolgozat formájában történik. Ezen kívül minden hallgató kutatási tervet készít a szakdolgozati témájához, vagy egy szabadon választott problémához, kidolgozza a projektet, melyet a csoport előtt prezentál.</w:t>
            </w:r>
          </w:p>
        </w:tc>
      </w:tr>
      <w:tr w:rsidR="00A127D3" w:rsidRPr="00D150B6" w:rsidTr="009F22AD">
        <w:trPr>
          <w:trHeight w:val="355"/>
        </w:trPr>
        <w:tc>
          <w:tcPr>
            <w:tcW w:w="5000" w:type="pct"/>
            <w:gridSpan w:val="3"/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Kötelező olvasmányok: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  <w:rPr>
                <w:lang w:val="de-DE"/>
              </w:rPr>
            </w:pPr>
            <w:proofErr w:type="spellStart"/>
            <w:r w:rsidRPr="00D150B6">
              <w:t>Bortz</w:t>
            </w:r>
            <w:proofErr w:type="spellEnd"/>
            <w:r w:rsidRPr="00D150B6">
              <w:t xml:space="preserve">, J. – </w:t>
            </w:r>
            <w:proofErr w:type="spellStart"/>
            <w:r w:rsidRPr="00D150B6">
              <w:t>Döring</w:t>
            </w:r>
            <w:proofErr w:type="spellEnd"/>
            <w:r w:rsidRPr="00D150B6">
              <w:t xml:space="preserve">, N. (2006): </w:t>
            </w:r>
            <w:proofErr w:type="spellStart"/>
            <w:r w:rsidRPr="00D150B6">
              <w:t>Forschun</w:t>
            </w:r>
            <w:r w:rsidRPr="00D150B6">
              <w:rPr>
                <w:lang w:val="de-DE"/>
              </w:rPr>
              <w:t>gsmethoden</w:t>
            </w:r>
            <w:proofErr w:type="spellEnd"/>
            <w:r w:rsidRPr="00D150B6">
              <w:rPr>
                <w:lang w:val="de-DE"/>
              </w:rPr>
              <w:t xml:space="preserve"> und Evaluation für Human- und Sozialwissenschaftler. Berlin: Springer </w:t>
            </w:r>
            <w:proofErr w:type="spellStart"/>
            <w:r w:rsidRPr="00D150B6">
              <w:rPr>
                <w:lang w:val="de-DE"/>
              </w:rPr>
              <w:t>Vlg</w:t>
            </w:r>
            <w:proofErr w:type="spellEnd"/>
            <w:r w:rsidRPr="00D150B6">
              <w:rPr>
                <w:lang w:val="de-DE"/>
              </w:rPr>
              <w:t xml:space="preserve">. 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  <w:rPr>
                <w:lang w:val="de-DE"/>
              </w:rPr>
            </w:pPr>
            <w:proofErr w:type="spellStart"/>
            <w:r w:rsidRPr="00D150B6">
              <w:rPr>
                <w:bCs/>
              </w:rPr>
              <w:t>Böhme</w:t>
            </w:r>
            <w:proofErr w:type="spellEnd"/>
            <w:r w:rsidRPr="00D150B6">
              <w:rPr>
                <w:bCs/>
              </w:rPr>
              <w:t xml:space="preserve">, </w:t>
            </w:r>
            <w:proofErr w:type="spellStart"/>
            <w:r w:rsidRPr="00D150B6">
              <w:rPr>
                <w:bCs/>
              </w:rPr>
              <w:t>Hartmut</w:t>
            </w:r>
            <w:proofErr w:type="spellEnd"/>
            <w:r w:rsidRPr="00D150B6">
              <w:rPr>
                <w:bCs/>
              </w:rPr>
              <w:t xml:space="preserve"> – </w:t>
            </w:r>
            <w:proofErr w:type="spellStart"/>
            <w:r w:rsidRPr="00D150B6">
              <w:rPr>
                <w:bCs/>
              </w:rPr>
              <w:t>Matussek</w:t>
            </w:r>
            <w:proofErr w:type="spellEnd"/>
            <w:r w:rsidRPr="00D150B6">
              <w:rPr>
                <w:bCs/>
              </w:rPr>
              <w:t xml:space="preserve">, Peter – Müller, </w:t>
            </w:r>
            <w:proofErr w:type="spellStart"/>
            <w:r w:rsidRPr="00D150B6">
              <w:rPr>
                <w:bCs/>
              </w:rPr>
              <w:t>Lothar</w:t>
            </w:r>
            <w:proofErr w:type="spellEnd"/>
            <w:r w:rsidRPr="00D150B6">
              <w:rPr>
                <w:bCs/>
              </w:rPr>
              <w:t xml:space="preserve"> (2002): </w:t>
            </w:r>
            <w:proofErr w:type="spellStart"/>
            <w:r w:rsidRPr="00D150B6">
              <w:rPr>
                <w:bCs/>
              </w:rPr>
              <w:t>Orientierung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Kulturwissenschaft</w:t>
            </w:r>
            <w:proofErr w:type="spellEnd"/>
            <w:r w:rsidRPr="00D150B6">
              <w:rPr>
                <w:bCs/>
              </w:rPr>
              <w:t xml:space="preserve">. </w:t>
            </w:r>
            <w:proofErr w:type="spellStart"/>
            <w:r w:rsidRPr="00D150B6">
              <w:rPr>
                <w:bCs/>
              </w:rPr>
              <w:t>Was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sie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kann</w:t>
            </w:r>
            <w:proofErr w:type="spellEnd"/>
            <w:r w:rsidRPr="00D150B6">
              <w:rPr>
                <w:bCs/>
              </w:rPr>
              <w:t xml:space="preserve">, </w:t>
            </w:r>
            <w:proofErr w:type="spellStart"/>
            <w:r w:rsidRPr="00D150B6">
              <w:rPr>
                <w:bCs/>
              </w:rPr>
              <w:t>was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sie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will</w:t>
            </w:r>
            <w:proofErr w:type="spellEnd"/>
            <w:r w:rsidRPr="00D150B6">
              <w:rPr>
                <w:bCs/>
              </w:rPr>
              <w:t xml:space="preserve">. </w:t>
            </w:r>
            <w:proofErr w:type="spellStart"/>
            <w:r w:rsidRPr="00D150B6">
              <w:rPr>
                <w:bCs/>
              </w:rPr>
              <w:t>Reinbek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bei</w:t>
            </w:r>
            <w:proofErr w:type="spellEnd"/>
            <w:r w:rsidRPr="00D150B6">
              <w:rPr>
                <w:bCs/>
              </w:rPr>
              <w:t xml:space="preserve"> Hamburg: </w:t>
            </w:r>
            <w:proofErr w:type="spellStart"/>
            <w:r w:rsidRPr="00D150B6">
              <w:rPr>
                <w:bCs/>
              </w:rPr>
              <w:t>Rowohlt</w:t>
            </w:r>
            <w:proofErr w:type="spellEnd"/>
            <w:r w:rsidRPr="00D150B6">
              <w:rPr>
                <w:bCs/>
              </w:rPr>
              <w:t>.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  <w:rPr>
                <w:lang w:val="de-DE"/>
              </w:rPr>
            </w:pPr>
            <w:r w:rsidRPr="00D150B6">
              <w:rPr>
                <w:lang w:val="de-DE"/>
              </w:rPr>
              <w:lastRenderedPageBreak/>
              <w:t xml:space="preserve">Geier, Manfred (1998): </w:t>
            </w:r>
            <w:proofErr w:type="spellStart"/>
            <w:r w:rsidRPr="00D150B6">
              <w:rPr>
                <w:bCs/>
              </w:rPr>
              <w:t>Orientierung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Linguistik</w:t>
            </w:r>
            <w:proofErr w:type="spellEnd"/>
            <w:r w:rsidRPr="00D150B6">
              <w:rPr>
                <w:bCs/>
              </w:rPr>
              <w:t xml:space="preserve">. </w:t>
            </w:r>
            <w:proofErr w:type="spellStart"/>
            <w:r w:rsidRPr="00D150B6">
              <w:rPr>
                <w:bCs/>
              </w:rPr>
              <w:t>Was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sie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kann</w:t>
            </w:r>
            <w:proofErr w:type="spellEnd"/>
            <w:r w:rsidRPr="00D150B6">
              <w:rPr>
                <w:bCs/>
              </w:rPr>
              <w:t xml:space="preserve">, </w:t>
            </w:r>
            <w:proofErr w:type="spellStart"/>
            <w:r w:rsidRPr="00D150B6">
              <w:rPr>
                <w:bCs/>
              </w:rPr>
              <w:t>was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sie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will</w:t>
            </w:r>
            <w:proofErr w:type="spellEnd"/>
            <w:r w:rsidRPr="00D150B6">
              <w:rPr>
                <w:bCs/>
              </w:rPr>
              <w:t xml:space="preserve">. </w:t>
            </w:r>
            <w:proofErr w:type="spellStart"/>
            <w:r w:rsidRPr="00D150B6">
              <w:rPr>
                <w:bCs/>
              </w:rPr>
              <w:t>Reinbek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bei</w:t>
            </w:r>
            <w:proofErr w:type="spellEnd"/>
            <w:r w:rsidRPr="00D150B6">
              <w:rPr>
                <w:bCs/>
              </w:rPr>
              <w:t xml:space="preserve"> Hamburg: </w:t>
            </w:r>
            <w:proofErr w:type="spellStart"/>
            <w:r w:rsidRPr="00D150B6">
              <w:rPr>
                <w:bCs/>
              </w:rPr>
              <w:t>Rowohlt</w:t>
            </w:r>
            <w:proofErr w:type="spellEnd"/>
            <w:r w:rsidRPr="00D150B6">
              <w:rPr>
                <w:bCs/>
              </w:rPr>
              <w:t>.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  <w:rPr>
                <w:lang w:val="de-DE"/>
              </w:rPr>
            </w:pPr>
            <w:r w:rsidRPr="00D150B6">
              <w:rPr>
                <w:lang w:val="de-DE"/>
              </w:rPr>
              <w:t xml:space="preserve">Grübel, Rainer – </w:t>
            </w:r>
            <w:proofErr w:type="spellStart"/>
            <w:r w:rsidRPr="00D150B6">
              <w:rPr>
                <w:lang w:val="de-DE"/>
              </w:rPr>
              <w:t>Grüttemeier</w:t>
            </w:r>
            <w:proofErr w:type="spellEnd"/>
            <w:r w:rsidRPr="00D150B6">
              <w:rPr>
                <w:lang w:val="de-DE"/>
              </w:rPr>
              <w:t xml:space="preserve">, Ralf – </w:t>
            </w:r>
            <w:proofErr w:type="spellStart"/>
            <w:r w:rsidRPr="00D150B6">
              <w:rPr>
                <w:lang w:val="de-DE"/>
              </w:rPr>
              <w:t>Lethen</w:t>
            </w:r>
            <w:proofErr w:type="spellEnd"/>
            <w:r w:rsidRPr="00D150B6">
              <w:rPr>
                <w:lang w:val="de-DE"/>
              </w:rPr>
              <w:t xml:space="preserve">, Helmut (2001): Orientierung Literaturwissenschaft. Was sie kann, was sie will. </w:t>
            </w:r>
            <w:proofErr w:type="spellStart"/>
            <w:r w:rsidRPr="00D150B6">
              <w:rPr>
                <w:bCs/>
              </w:rPr>
              <w:t>Reinbek</w:t>
            </w:r>
            <w:proofErr w:type="spellEnd"/>
            <w:r w:rsidRPr="00D150B6">
              <w:rPr>
                <w:bCs/>
              </w:rPr>
              <w:t xml:space="preserve"> </w:t>
            </w:r>
            <w:proofErr w:type="spellStart"/>
            <w:r w:rsidRPr="00D150B6">
              <w:rPr>
                <w:bCs/>
              </w:rPr>
              <w:t>bei</w:t>
            </w:r>
            <w:proofErr w:type="spellEnd"/>
            <w:r w:rsidRPr="00D150B6">
              <w:rPr>
                <w:bCs/>
              </w:rPr>
              <w:t xml:space="preserve"> Hamburg: </w:t>
            </w:r>
            <w:proofErr w:type="spellStart"/>
            <w:r w:rsidRPr="00D150B6">
              <w:rPr>
                <w:bCs/>
              </w:rPr>
              <w:t>Rowohlt</w:t>
            </w:r>
            <w:proofErr w:type="spellEnd"/>
            <w:r w:rsidRPr="00D150B6">
              <w:rPr>
                <w:bCs/>
              </w:rPr>
              <w:t>.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>Ajánlott irodalom: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  <w:jc w:val="both"/>
              <w:rPr>
                <w:lang w:val="de-DE"/>
              </w:rPr>
            </w:pPr>
            <w:proofErr w:type="spellStart"/>
            <w:r w:rsidRPr="00D150B6">
              <w:rPr>
                <w:lang w:val="de-DE"/>
              </w:rPr>
              <w:t>Andermann</w:t>
            </w:r>
            <w:proofErr w:type="spellEnd"/>
            <w:r w:rsidRPr="00D150B6">
              <w:rPr>
                <w:lang w:val="de-DE"/>
              </w:rPr>
              <w:t xml:space="preserve">, Ulrich – </w:t>
            </w:r>
            <w:proofErr w:type="spellStart"/>
            <w:r w:rsidRPr="00D150B6">
              <w:rPr>
                <w:lang w:val="de-DE"/>
              </w:rPr>
              <w:t>Drees</w:t>
            </w:r>
            <w:proofErr w:type="spellEnd"/>
            <w:r w:rsidRPr="00D150B6">
              <w:rPr>
                <w:lang w:val="de-DE"/>
              </w:rPr>
              <w:t xml:space="preserve">, Martin – Grätz, Frank (2006): Duden: Wie verfasst man wissenschaftliche Arbeiten? Ein Leitfaden für das Studium und die Promotion. Mannheim: Bibliographisches Institut. 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</w:pPr>
            <w:proofErr w:type="spellStart"/>
            <w:r w:rsidRPr="00D150B6">
              <w:rPr>
                <w:lang w:val="de-DE"/>
              </w:rPr>
              <w:t>Börrnert</w:t>
            </w:r>
            <w:proofErr w:type="spellEnd"/>
            <w:r w:rsidRPr="00D150B6">
              <w:rPr>
                <w:lang w:val="de-DE"/>
              </w:rPr>
              <w:t>, René (2006): Erziehungs-Wissenschaftliches Arbeiten im Studium. Eine Einführung. Münster [u.a.].</w:t>
            </w:r>
            <w:r w:rsidRPr="00D150B6">
              <w:t xml:space="preserve"> 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</w:pPr>
            <w:proofErr w:type="spellStart"/>
            <w:r w:rsidRPr="00D150B6">
              <w:t>Esselborn-Krumbiegel</w:t>
            </w:r>
            <w:proofErr w:type="spellEnd"/>
            <w:r w:rsidRPr="00D150B6">
              <w:t xml:space="preserve">, Helga (2008): Von der </w:t>
            </w:r>
            <w:proofErr w:type="spellStart"/>
            <w:r w:rsidRPr="00D150B6">
              <w:t>Idee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zum</w:t>
            </w:r>
            <w:proofErr w:type="spellEnd"/>
            <w:r w:rsidRPr="00D150B6">
              <w:t xml:space="preserve"> Text. </w:t>
            </w:r>
            <w:proofErr w:type="spellStart"/>
            <w:r w:rsidRPr="00D150B6">
              <w:t>Eine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Anleitung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zum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wissenschaftlichen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Schreiben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Padebornb</w:t>
            </w:r>
            <w:proofErr w:type="spellEnd"/>
            <w:r w:rsidRPr="00D150B6">
              <w:t xml:space="preserve"> [</w:t>
            </w:r>
            <w:proofErr w:type="spellStart"/>
            <w:r w:rsidRPr="00D150B6">
              <w:t>u.a</w:t>
            </w:r>
            <w:proofErr w:type="spellEnd"/>
            <w:r w:rsidRPr="00D150B6">
              <w:t xml:space="preserve">.]: </w:t>
            </w:r>
            <w:proofErr w:type="spellStart"/>
            <w:r w:rsidRPr="00D150B6">
              <w:t>Schöningh</w:t>
            </w:r>
            <w:proofErr w:type="spellEnd"/>
            <w:r w:rsidRPr="00D150B6">
              <w:t>.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</w:pPr>
            <w:r w:rsidRPr="00D150B6">
              <w:t>Falus Iván (2000): Bevezetés a pedagógiai kutatás módszereibe. Budapest: Műszaki Kiadó.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  <w:rPr>
                <w:lang w:val="de-DE"/>
              </w:rPr>
            </w:pPr>
            <w:r w:rsidRPr="00D150B6">
              <w:t xml:space="preserve">Falus Iván – Ollé János (2008): Az empirikus kutatások gyakorlata. </w:t>
            </w:r>
            <w:r w:rsidRPr="00D150B6">
              <w:rPr>
                <w:lang w:val="de-DE"/>
              </w:rPr>
              <w:t xml:space="preserve">Budapest: </w:t>
            </w:r>
            <w:proofErr w:type="spellStart"/>
            <w:r w:rsidRPr="00D150B6">
              <w:rPr>
                <w:lang w:val="de-DE"/>
              </w:rPr>
              <w:t>Nemzeti</w:t>
            </w:r>
            <w:proofErr w:type="spellEnd"/>
            <w:r w:rsidRPr="00D150B6">
              <w:rPr>
                <w:lang w:val="de-DE"/>
              </w:rPr>
              <w:t xml:space="preserve"> </w:t>
            </w:r>
            <w:proofErr w:type="spellStart"/>
            <w:r w:rsidRPr="00D150B6">
              <w:rPr>
                <w:lang w:val="de-DE"/>
              </w:rPr>
              <w:t>Tankönyvkiadó</w:t>
            </w:r>
            <w:proofErr w:type="spellEnd"/>
            <w:r w:rsidRPr="00D150B6">
              <w:rPr>
                <w:lang w:val="de-DE"/>
              </w:rPr>
              <w:t xml:space="preserve">. </w:t>
            </w:r>
          </w:p>
          <w:p w:rsidR="00A127D3" w:rsidRPr="00D150B6" w:rsidRDefault="00A127D3" w:rsidP="00A127D3">
            <w:pPr>
              <w:numPr>
                <w:ilvl w:val="0"/>
                <w:numId w:val="1"/>
              </w:numPr>
              <w:ind w:hanging="284"/>
            </w:pPr>
            <w:proofErr w:type="spellStart"/>
            <w:r w:rsidRPr="00D150B6">
              <w:t>Graefen</w:t>
            </w:r>
            <w:proofErr w:type="spellEnd"/>
            <w:r w:rsidRPr="00D150B6">
              <w:t xml:space="preserve">, </w:t>
            </w:r>
            <w:proofErr w:type="spellStart"/>
            <w:r w:rsidRPr="00D150B6">
              <w:t>Gabriele</w:t>
            </w:r>
            <w:proofErr w:type="spellEnd"/>
            <w:r w:rsidRPr="00D150B6">
              <w:t xml:space="preserve"> – </w:t>
            </w:r>
            <w:proofErr w:type="spellStart"/>
            <w:r w:rsidRPr="00D150B6">
              <w:t>Liedke</w:t>
            </w:r>
            <w:proofErr w:type="spellEnd"/>
            <w:r w:rsidRPr="00D150B6">
              <w:t xml:space="preserve">, Martina (2008): </w:t>
            </w:r>
            <w:proofErr w:type="spellStart"/>
            <w:r w:rsidRPr="00D150B6">
              <w:t>Germanistische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Sprachwissenschaft</w:t>
            </w:r>
            <w:proofErr w:type="spellEnd"/>
            <w:r w:rsidRPr="00D150B6">
              <w:t xml:space="preserve">. Deutsch </w:t>
            </w:r>
            <w:proofErr w:type="spellStart"/>
            <w:r w:rsidRPr="00D150B6">
              <w:t>als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Erst-</w:t>
            </w:r>
            <w:proofErr w:type="spellEnd"/>
            <w:r w:rsidRPr="00D150B6">
              <w:t xml:space="preserve">, </w:t>
            </w:r>
            <w:proofErr w:type="spellStart"/>
            <w:r w:rsidRPr="00D150B6">
              <w:t>Zweit-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oder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Fremdsprache</w:t>
            </w:r>
            <w:proofErr w:type="spellEnd"/>
            <w:r w:rsidRPr="00D150B6">
              <w:t xml:space="preserve">. Tübingen: A. </w:t>
            </w:r>
            <w:proofErr w:type="spellStart"/>
            <w:r w:rsidRPr="00D150B6">
              <w:t>Francke</w:t>
            </w:r>
            <w:proofErr w:type="spellEnd"/>
            <w:r w:rsidRPr="00D150B6">
              <w:t xml:space="preserve">/UTB. (mit </w:t>
            </w:r>
            <w:proofErr w:type="spellStart"/>
            <w:r w:rsidRPr="00D150B6">
              <w:t>CD-Rom</w:t>
            </w:r>
            <w:proofErr w:type="spellEnd"/>
            <w:r w:rsidRPr="00D150B6">
              <w:t>).</w:t>
            </w:r>
          </w:p>
        </w:tc>
      </w:tr>
      <w:tr w:rsidR="00A127D3" w:rsidRPr="00D150B6" w:rsidTr="009F22AD">
        <w:trPr>
          <w:trHeight w:val="526"/>
        </w:trPr>
        <w:tc>
          <w:tcPr>
            <w:tcW w:w="5000" w:type="pct"/>
            <w:gridSpan w:val="3"/>
          </w:tcPr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lastRenderedPageBreak/>
              <w:t xml:space="preserve">Tantárgyfelelős: Dr. Tüskés Gábor </w:t>
            </w:r>
            <w:proofErr w:type="spellStart"/>
            <w:r w:rsidRPr="00D150B6">
              <w:rPr>
                <w:b/>
              </w:rPr>
              <w:t>DSc</w:t>
            </w:r>
            <w:proofErr w:type="spellEnd"/>
            <w:r w:rsidRPr="00D150B6">
              <w:rPr>
                <w:b/>
              </w:rPr>
              <w:t>, egyetemi tanár</w:t>
            </w:r>
          </w:p>
          <w:p w:rsidR="00A127D3" w:rsidRPr="00D150B6" w:rsidRDefault="00A127D3" w:rsidP="009F22AD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Oktatók: Dr. Tüskés Gábor </w:t>
            </w:r>
            <w:proofErr w:type="spellStart"/>
            <w:r w:rsidRPr="00D150B6">
              <w:rPr>
                <w:b/>
              </w:rPr>
              <w:t>DSc</w:t>
            </w:r>
            <w:proofErr w:type="spellEnd"/>
            <w:r w:rsidRPr="00D150B6">
              <w:rPr>
                <w:b/>
              </w:rPr>
              <w:t>, dr. Kalocsai-Varga Éva</w:t>
            </w:r>
          </w:p>
        </w:tc>
      </w:tr>
    </w:tbl>
    <w:p w:rsidR="00942D46" w:rsidRDefault="00942D46"/>
    <w:sectPr w:rsidR="00942D46" w:rsidSect="0094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2465"/>
    <w:multiLevelType w:val="hybridMultilevel"/>
    <w:tmpl w:val="DAB62822"/>
    <w:lvl w:ilvl="0" w:tplc="ED50946C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27D3"/>
    <w:rsid w:val="00942D46"/>
    <w:rsid w:val="00A1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4068</Characters>
  <Application>Microsoft Office Word</Application>
  <DocSecurity>0</DocSecurity>
  <Lines>33</Lines>
  <Paragraphs>9</Paragraphs>
  <ScaleCrop>false</ScaleCrop>
  <Company>EKF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2010-06-30T09:06:00Z</dcterms:created>
  <dcterms:modified xsi:type="dcterms:W3CDTF">2010-06-30T09:06:00Z</dcterms:modified>
</cp:coreProperties>
</file>