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9" w:rsidRDefault="006662D9" w:rsidP="006662D9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1080"/>
        <w:gridCol w:w="2700"/>
        <w:gridCol w:w="4071"/>
      </w:tblGrid>
      <w:tr w:rsidR="006662D9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jc w:val="both"/>
              <w:rPr>
                <w:cap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Demonstrációs gyakorlat I.</w:t>
            </w:r>
          </w:p>
          <w:p w:rsidR="006662D9" w:rsidRPr="00C120A0" w:rsidRDefault="006662D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kódja: NBP_145G3</w:t>
            </w:r>
          </w:p>
        </w:tc>
      </w:tr>
      <w:tr w:rsidR="006662D9" w:rsidRPr="00C120A0" w:rsidTr="00703BB3">
        <w:trPr>
          <w:trHeight w:val="70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6662D9" w:rsidRPr="00C120A0" w:rsidRDefault="006662D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6662D9" w:rsidRPr="00C120A0" w:rsidRDefault="006662D9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6662D9" w:rsidRPr="00C120A0" w:rsidRDefault="006662D9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6662D9" w:rsidRPr="00C120A0" w:rsidRDefault="006662D9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6662D9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6662D9" w:rsidRPr="00C120A0" w:rsidRDefault="006662D9" w:rsidP="00703BB3">
            <w:pPr>
              <w:ind w:firstLine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kivitelezését. </w:t>
            </w:r>
            <w:r>
              <w:rPr>
                <w:sz w:val="24"/>
                <w:szCs w:val="24"/>
              </w:rPr>
              <w:t xml:space="preserve">A gyakorlat 2 részből áll. az első részben 2 kontaktórás demonstrációs termi gyakorlat, a tematikának megfelelően. A második részben (szintén 2 órában, mint önálló feladatvégzés) a hallgatók bölcsődei csoportokban figyelhetik meg és próbálhatják ki a tanult gondozási tevékenységek végzését a gyakorlatban. </w:t>
            </w:r>
          </w:p>
          <w:p w:rsidR="006662D9" w:rsidRPr="00C120A0" w:rsidRDefault="006662D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gondozás és a nevelés egysége</w:t>
            </w:r>
            <w:r>
              <w:rPr>
                <w:sz w:val="24"/>
                <w:szCs w:val="24"/>
              </w:rPr>
              <w:t>, ennek megnyilvánulásai bölcsődei, csoportokban</w:t>
            </w:r>
          </w:p>
          <w:p w:rsidR="006662D9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étkezés, mint az anya-gyermek kapcsolat egyik legfontosabb színtere, az étkezés szerepe a szociális kompetencia élmén</w:t>
            </w:r>
            <w:r>
              <w:rPr>
                <w:sz w:val="24"/>
                <w:szCs w:val="24"/>
              </w:rPr>
              <w:t>yének kialakulása szempontjából.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Étkeztetés a bölcsődében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Fürdetés, pelenkázás/ ennek bölcsődei, gyermekotthoni gyakorlata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Alvás</w:t>
            </w:r>
            <w:r>
              <w:rPr>
                <w:sz w:val="24"/>
                <w:szCs w:val="24"/>
              </w:rPr>
              <w:t>/ altatás, feladatok, módszertani megoldások a gyakorlatban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Levegőztetés</w:t>
            </w:r>
            <w:r>
              <w:rPr>
                <w:sz w:val="24"/>
                <w:szCs w:val="24"/>
              </w:rPr>
              <w:t>/ módjai, gyakorlata a kisgyermeket nevelő közösségekben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öltöztetése</w:t>
            </w:r>
            <w:r>
              <w:rPr>
                <w:sz w:val="24"/>
                <w:szCs w:val="24"/>
              </w:rPr>
              <w:t>, ennek bölcsődei gyakorlata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szobatisztaság kialakulása, szobatisztaságra-szoktatás</w:t>
            </w:r>
            <w:r>
              <w:rPr>
                <w:sz w:val="24"/>
                <w:szCs w:val="24"/>
              </w:rPr>
              <w:t>, módszerei a bölcsődében, dilemmák</w:t>
            </w:r>
          </w:p>
          <w:p w:rsidR="006662D9" w:rsidRPr="00C120A0" w:rsidRDefault="006662D9" w:rsidP="00703BB3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életmódja</w:t>
            </w:r>
            <w:r>
              <w:rPr>
                <w:sz w:val="24"/>
                <w:szCs w:val="24"/>
              </w:rPr>
              <w:t>, napirend stb. szerepe, bölcsődei gyakorlata</w:t>
            </w:r>
          </w:p>
          <w:p w:rsidR="006662D9" w:rsidRPr="00C120A0" w:rsidRDefault="006662D9" w:rsidP="00703BB3">
            <w:pPr>
              <w:ind w:left="709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önálló, szabad mozgás és játék helye a gyermek napirendjében, az önálló aktivitás jelentőségének értékelése a csecsemő és kisgyermek életmódjának szempontjából.</w:t>
            </w:r>
          </w:p>
        </w:tc>
      </w:tr>
      <w:tr w:rsidR="006662D9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662D9" w:rsidRPr="00C120A0" w:rsidRDefault="006662D9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Tananyag a csecsemő- és kisgyermekgondozói szakosító tanfolyam hallgatói részére (szerk.: </w:t>
            </w:r>
            <w:proofErr w:type="spellStart"/>
            <w:r w:rsidRPr="00C120A0">
              <w:rPr>
                <w:sz w:val="24"/>
                <w:szCs w:val="24"/>
              </w:rPr>
              <w:t>Polonyi</w:t>
            </w:r>
            <w:proofErr w:type="spellEnd"/>
            <w:r w:rsidRPr="00C120A0">
              <w:rPr>
                <w:sz w:val="24"/>
                <w:szCs w:val="24"/>
              </w:rPr>
              <w:t xml:space="preserve"> Erzsébet), </w:t>
            </w:r>
            <w:smartTag w:uri="urn:schemas-microsoft-com:office:smarttags" w:element="metricconverter">
              <w:smartTagPr>
                <w:attr w:name="ProductID" w:val="1985. In"/>
              </w:smartTagPr>
              <w:r w:rsidRPr="00C120A0">
                <w:rPr>
                  <w:sz w:val="24"/>
                  <w:szCs w:val="24"/>
                </w:rPr>
                <w:t xml:space="preserve">1985.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Falk Judit: Az egészséges csecsemő és kisgyermek fejlődése és gondozása.</w:t>
            </w:r>
          </w:p>
          <w:p w:rsidR="006662D9" w:rsidRPr="00C120A0" w:rsidRDefault="006662D9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6662D9" w:rsidRPr="00C120A0" w:rsidRDefault="006662D9" w:rsidP="00703B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0A0">
              <w:rPr>
                <w:sz w:val="24"/>
                <w:szCs w:val="24"/>
              </w:rPr>
              <w:t>Dr</w:t>
            </w:r>
            <w:proofErr w:type="spellEnd"/>
            <w:r w:rsidRPr="00C120A0">
              <w:rPr>
                <w:sz w:val="24"/>
                <w:szCs w:val="24"/>
              </w:rPr>
              <w:t xml:space="preserve">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6662D9" w:rsidRPr="00C120A0" w:rsidRDefault="006662D9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Szél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Éva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csecsemő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fejlődése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táplálása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ápolása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Egészségügyi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szakképzés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?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rFonts w:ascii="Times New Roman" w:hAnsi="Times New Roman"/>
                    <w:szCs w:val="24"/>
                  </w:rPr>
                  <w:t>Budapest</w:t>
                </w:r>
              </w:smartTag>
            </w:smartTag>
            <w:r w:rsidRPr="00C120A0">
              <w:rPr>
                <w:rFonts w:ascii="Times New Roman" w:hAnsi="Times New Roman"/>
                <w:szCs w:val="24"/>
              </w:rPr>
              <w:t>, 1997</w:t>
            </w:r>
          </w:p>
        </w:tc>
      </w:tr>
      <w:tr w:rsidR="006662D9" w:rsidRPr="00C120A0" w:rsidTr="00703BB3">
        <w:trPr>
          <w:trHeight w:val="51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2D9" w:rsidRPr="00C120A0" w:rsidRDefault="006662D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sz w:val="24"/>
                <w:szCs w:val="24"/>
              </w:rPr>
              <w:t>Dr. Pálinkás Éva</w:t>
            </w:r>
          </w:p>
          <w:p w:rsidR="006662D9" w:rsidRPr="00C120A0" w:rsidRDefault="006662D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C120A0">
              <w:rPr>
                <w:bCs/>
                <w:sz w:val="24"/>
                <w:szCs w:val="24"/>
              </w:rPr>
              <w:t>Sallai Antalné</w:t>
            </w:r>
          </w:p>
        </w:tc>
      </w:tr>
    </w:tbl>
    <w:p w:rsidR="006662D9" w:rsidRDefault="006662D9" w:rsidP="006662D9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62D9"/>
    <w:rsid w:val="006662D9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662D9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6662D9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2051</Characters>
  <Application>Microsoft Office Word</Application>
  <DocSecurity>0</DocSecurity>
  <Lines>17</Lines>
  <Paragraphs>4</Paragraphs>
  <ScaleCrop>false</ScaleCrop>
  <Company>EKF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2010-07-20T10:31:00Z</dcterms:created>
  <dcterms:modified xsi:type="dcterms:W3CDTF">2010-07-20T10:31:00Z</dcterms:modified>
</cp:coreProperties>
</file>