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1" w:rsidRPr="00C120A0" w:rsidRDefault="00347911" w:rsidP="00347911">
      <w:pPr>
        <w:rPr>
          <w:sz w:val="24"/>
          <w:szCs w:val="24"/>
        </w:rPr>
      </w:pPr>
    </w:p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231"/>
        <w:gridCol w:w="2231"/>
        <w:gridCol w:w="2231"/>
      </w:tblGrid>
      <w:tr w:rsidR="00347911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 (kurzus) neve:</w:t>
            </w:r>
            <w:r w:rsidRPr="00C120A0">
              <w:rPr>
                <w:sz w:val="24"/>
                <w:szCs w:val="24"/>
              </w:rPr>
              <w:t xml:space="preserve"> </w:t>
            </w:r>
            <w:r w:rsidRPr="00C120A0">
              <w:rPr>
                <w:b/>
                <w:sz w:val="24"/>
                <w:szCs w:val="24"/>
              </w:rPr>
              <w:t>Ápolás- és táplálkozástan I.-II.</w:t>
            </w:r>
          </w:p>
          <w:p w:rsidR="00347911" w:rsidRPr="00C120A0" w:rsidRDefault="00347911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kódja: NBP_CG130G3; NBP_CG143G3</w:t>
            </w:r>
          </w:p>
          <w:p w:rsidR="00347911" w:rsidRPr="00C120A0" w:rsidRDefault="00347911" w:rsidP="00703BB3">
            <w:pPr>
              <w:rPr>
                <w:sz w:val="24"/>
                <w:szCs w:val="24"/>
              </w:rPr>
            </w:pPr>
          </w:p>
        </w:tc>
      </w:tr>
      <w:tr w:rsidR="00347911" w:rsidRPr="00C120A0" w:rsidTr="00703BB3">
        <w:trPr>
          <w:trHeight w:val="82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347911" w:rsidRPr="00C120A0" w:rsidRDefault="0034791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3+</w:t>
            </w:r>
            <w:proofErr w:type="spellStart"/>
            <w:r w:rsidRPr="00C120A0"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347911" w:rsidRPr="00C120A0" w:rsidRDefault="0034791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II. és III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  <w:r w:rsidRPr="00C120A0">
              <w:rPr>
                <w:sz w:val="24"/>
                <w:szCs w:val="24"/>
              </w:rPr>
              <w:tab/>
            </w:r>
          </w:p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Szeminárium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347911" w:rsidRPr="00C120A0" w:rsidTr="00703BB3">
        <w:trPr>
          <w:trHeight w:val="28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347911" w:rsidRPr="00C120A0" w:rsidRDefault="00347911" w:rsidP="00703BB3">
            <w:pPr>
              <w:ind w:firstLine="642"/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Ápolás és táplálkozástan I: </w:t>
            </w:r>
          </w:p>
          <w:p w:rsidR="00347911" w:rsidRPr="00C120A0" w:rsidRDefault="00347911" w:rsidP="00703BB3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Megalapozott ismereteket nyújtani a csecsemő-kisgyermek szomatikus fejlődéséről, és az egészséges újszülött, csecsemő, kisgyermek gondozásáról.</w:t>
            </w:r>
          </w:p>
          <w:p w:rsidR="00347911" w:rsidRPr="00C120A0" w:rsidRDefault="0034791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Azon meggyőződés kialakítása, hogy a csecsemő-kisgyermek fejlődésében a szomatikus és pszichés fejlődés, a gyermek gondozása és nevelése egymástól elválaszthatatlan egységet képez.</w:t>
            </w:r>
          </w:p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Megismertetni a hallgatókkal az egészséges csecsemő-kisgyermektáplálás, élelmezés fiziológiai alapjait, a korszerű minőségi táplálás követelményeit. Az egyes élelmi anyagok és ételek táplálkozás élettani értékeit, a legfontosabb élelmi anyagok, élelmiszerek tápanyagtartalmát</w:t>
            </w:r>
          </w:p>
          <w:p w:rsidR="00347911" w:rsidRPr="00C120A0" w:rsidRDefault="00347911" w:rsidP="00703BB3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Tananyagtartalom:</w:t>
            </w:r>
          </w:p>
          <w:p w:rsidR="00347911" w:rsidRPr="00C120A0" w:rsidRDefault="0034791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gondozás és a nevelés egysége</w:t>
            </w:r>
          </w:p>
          <w:p w:rsidR="00347911" w:rsidRPr="00C120A0" w:rsidRDefault="00347911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Az étkezés, mint az anya-gyermek kapcsolat egyik legfontosabb színtere, az étkezés szerepe a szociális kompetencia élményének kialakulása szempontjából (szoptatás, elválasztás, önálló étkezési szokások kialakítása)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szakszerű fürdetés, pelenkázás, öltöztetés, valamint az önálló tisztálkodási és öltözködési szokások alakítása, fejlesztése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Táplálkozás-élettani alapfogalmak</w:t>
            </w:r>
          </w:p>
          <w:p w:rsidR="00347911" w:rsidRPr="00C120A0" w:rsidRDefault="00347911" w:rsidP="0034791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Tápanyagok fajtái és jelentősége a gyermekétkeztetésben</w:t>
            </w:r>
          </w:p>
          <w:p w:rsidR="00347911" w:rsidRPr="00C120A0" w:rsidRDefault="00347911" w:rsidP="0034791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Tápanyagszükséglet és tolerancia</w:t>
            </w:r>
          </w:p>
          <w:p w:rsidR="00347911" w:rsidRPr="00C120A0" w:rsidRDefault="00347911" w:rsidP="0034791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anyagcsere, emésztés és felszívódás</w:t>
            </w:r>
          </w:p>
          <w:p w:rsidR="00347911" w:rsidRPr="00C120A0" w:rsidRDefault="00347911" w:rsidP="0034791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Élelmi anyagok, élelmiszerek</w:t>
            </w:r>
          </w:p>
          <w:p w:rsidR="00347911" w:rsidRPr="00C120A0" w:rsidRDefault="00347911" w:rsidP="0034791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egyes élelmiszerek csoportosítása</w:t>
            </w:r>
          </w:p>
          <w:p w:rsidR="00347911" w:rsidRPr="00C120A0" w:rsidRDefault="00347911" w:rsidP="00347911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Egyes élelmiszerek összetétele, jelentősége és felhasználása.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korszerű csecsemő és kisgyermektáplálás alapjai</w:t>
            </w:r>
          </w:p>
          <w:p w:rsidR="00347911" w:rsidRPr="00C120A0" w:rsidRDefault="00347911" w:rsidP="00703BB3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Gyermekközösségben alkalmazható diéták és vegetáriánus étkeztetés.</w:t>
            </w:r>
          </w:p>
          <w:p w:rsidR="00347911" w:rsidRPr="00C120A0" w:rsidRDefault="00347911" w:rsidP="00703BB3">
            <w:pPr>
              <w:jc w:val="both"/>
              <w:rPr>
                <w:b/>
                <w:iCs/>
                <w:sz w:val="24"/>
                <w:szCs w:val="24"/>
              </w:rPr>
            </w:pPr>
            <w:r w:rsidRPr="00C120A0">
              <w:rPr>
                <w:b/>
                <w:iCs/>
                <w:sz w:val="24"/>
                <w:szCs w:val="24"/>
              </w:rPr>
              <w:t>Ápolás és táplálkozástan II.</w:t>
            </w:r>
          </w:p>
          <w:p w:rsidR="00347911" w:rsidRPr="00C120A0" w:rsidRDefault="00347911" w:rsidP="00703BB3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A csecsemő- és kisgyermeknevelő-gondozók elsajátítsák a csecsemő- és kisded ápolásának elméleti és gyakorlati ismereteit és szakszerű megfigyelési szempontjait.</w:t>
            </w:r>
          </w:p>
          <w:p w:rsidR="00347911" w:rsidRPr="00C120A0" w:rsidRDefault="00347911" w:rsidP="00703BB3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Készítsen fel gyermekkorban előforduló megbetegedésekkel kapcsolatos ellátási feladatokra. Ismertesse meg a hallgatókkal a családban, gyermekotthonban ápolható betegek ellátásának, utógondozásának feladatait. Segítse elő, hogy a csecsemő- és kisgyermeknevelő-gondozó tudja tájékoztatni és segíteni a szülőt/gondviselőt az alapápolás és gondozás feladataiban, továbbá bevonni a prevenciós tevékenységbe. Felkészíteni a hallgatókat a beteg gyermek táplálásának teendőire.</w:t>
            </w:r>
          </w:p>
          <w:p w:rsidR="00347911" w:rsidRPr="00C120A0" w:rsidRDefault="0034791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Alapismeretek a megbetegedett csecsemő és kisgyermek ellátásáról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Segédkezés orvosi vizsgálatoknál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ápolás célja, fogalma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megbetegedett csecsemő/kisded megfigyelése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lázas csecsemő/kisded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hasmenéses csecsemő/kisded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lastRenderedPageBreak/>
              <w:t>A hányós csecsemő/kisded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légúti betegségekben szenvedők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emésztési és felszívódási zavarban szenvedő kisgyermekek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húgyúti és vesebetegségben szenvedő csecsemők/kisdedek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szívbeteg csecsemők/kisdedek ápolása, gondozása.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orr- fül-gégészeti betegségekben szenvedő csecsemők/kisdedek ápolása.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görcsölő és eszméletlen csecsemők/kisdedek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Diabetes mellitusban szenvedők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at</w:t>
            </w:r>
            <w:r>
              <w:rPr>
                <w:sz w:val="24"/>
                <w:szCs w:val="24"/>
              </w:rPr>
              <w:t>r</w:t>
            </w:r>
            <w:r w:rsidRPr="00C120A0">
              <w:rPr>
                <w:sz w:val="24"/>
                <w:szCs w:val="24"/>
              </w:rPr>
              <w:t>ófiás betegségben szenvedők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 gyermekek ápolása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„Bántalmazott gyermek” ápolása, gondozása</w:t>
            </w:r>
          </w:p>
          <w:p w:rsidR="00347911" w:rsidRPr="00C120A0" w:rsidRDefault="00347911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fertőző betegségekben szenvedők ápolása</w:t>
            </w:r>
          </w:p>
          <w:p w:rsidR="00347911" w:rsidRPr="00C120A0" w:rsidRDefault="00347911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Élelmezéstechnika és higiéné</w:t>
            </w:r>
          </w:p>
          <w:p w:rsidR="00347911" w:rsidRPr="00C120A0" w:rsidRDefault="00347911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beteg csecsenő és kisgyermek táplálása Táplálkozási problémák</w:t>
            </w:r>
          </w:p>
          <w:p w:rsidR="00347911" w:rsidRPr="00C120A0" w:rsidRDefault="00347911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étkezés közösségi problémái, diétát igénylő betegségek, </w:t>
            </w:r>
            <w:proofErr w:type="spellStart"/>
            <w:r w:rsidRPr="00C120A0">
              <w:rPr>
                <w:sz w:val="24"/>
                <w:szCs w:val="24"/>
              </w:rPr>
              <w:t>gyógyélelmezés</w:t>
            </w:r>
            <w:proofErr w:type="spellEnd"/>
            <w:r w:rsidRPr="00C120A0">
              <w:rPr>
                <w:sz w:val="24"/>
                <w:szCs w:val="24"/>
              </w:rPr>
              <w:t>.</w:t>
            </w:r>
          </w:p>
        </w:tc>
      </w:tr>
      <w:tr w:rsidR="00347911" w:rsidRPr="00C120A0" w:rsidTr="00703BB3">
        <w:trPr>
          <w:trHeight w:val="243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lastRenderedPageBreak/>
              <w:t>Kötelező olvasmányok: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r w:rsidRPr="00B157DB">
              <w:rPr>
                <w:rFonts w:ascii="Times New Roman" w:hAnsi="Times New Roman"/>
                <w:szCs w:val="24"/>
                <w:lang w:val="hu-HU"/>
              </w:rPr>
              <w:t xml:space="preserve">Falk Judit 1985. Az egészséges csecsemő és kisgyermek fejlődése és gondozása. A „Tananyag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a csecsemő és gyermekgondozói szakosító tanfolyam hallgatói részére” c. kötetben, (szerk.: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Polonyi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Erzsébet) 1-2.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Gyermekgyógyászat 2001. 52. évf. 3. sz.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Pikler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Emmi (szerk.) 1978. Az egészséges csecsemő és gyermek fejlődése és gondozása 2. kiadás 1-3 köt. Bp. Medicina. 628. o. (Egészségügyi szakiskolák tankönyve)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Tardos Anna (szerk.) 1982. Szöveggyűjtemény a csecsemő és kisgyermek szakgondozónők részére Bp. Egészségügyi Szakdolgozók Központi továbbképző Intézete, 265. o.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Az egészséges csecsemő táplálásának irányelvei. Módszertani ajánlás.</w:t>
            </w:r>
          </w:p>
          <w:p w:rsidR="00347911" w:rsidRPr="004E26DE" w:rsidRDefault="00347911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Kertai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pál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>: Közegészségtan, Medicina, Bp., 1991.</w:t>
            </w:r>
          </w:p>
          <w:p w:rsidR="00347911" w:rsidRPr="004E26DE" w:rsidRDefault="00347911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Benkő Zsuzsa: Egészségfejlesztés, JGYTF kiadó, Szeged, 1993.</w:t>
            </w:r>
          </w:p>
          <w:p w:rsidR="00347911" w:rsidRPr="004E26DE" w:rsidRDefault="00347911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Leboyer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Frédérick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: A gyengéd születés,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Twins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kiadó, 1994.</w:t>
            </w:r>
          </w:p>
          <w:p w:rsidR="00347911" w:rsidRPr="004E26DE" w:rsidRDefault="00347911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Fülöp Zsuzsanna: Híd a gyermekvilágba,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Haxel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Kiadó,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Bp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>, 1994.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A közegészségügyi-járványügyi szakmai kollégium módszertani levele a bölcsődében és oktatási intézményekben alkalmazható vegetáriánus és hasonló jellegű étrendekről.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Dr. Arató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András-Dr</w:t>
            </w:r>
            <w:proofErr w:type="gramStart"/>
            <w:r w:rsidRPr="004E26DE">
              <w:rPr>
                <w:rFonts w:ascii="Times New Roman" w:hAnsi="Times New Roman"/>
                <w:szCs w:val="24"/>
                <w:lang w:val="hu-HU"/>
              </w:rPr>
              <w:t>.Várkonyi</w:t>
            </w:r>
            <w:proofErr w:type="spellEnd"/>
            <w:proofErr w:type="gram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Ágnes.: Az OCSGYI 47. sz. Módszertani levél módosítása.</w:t>
            </w:r>
          </w:p>
          <w:p w:rsidR="00347911" w:rsidRPr="004E26DE" w:rsidRDefault="00347911" w:rsidP="00703BB3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Dr. Barna Mária-Papp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Rita-Mramurácz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Éva dr.: Otthon és a bölcsődében. Kisgyermekek táplálása 1-3 éves korban,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Alimenta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Kiadó Bp., 1995.</w:t>
            </w:r>
          </w:p>
          <w:p w:rsidR="00347911" w:rsidRPr="00C120A0" w:rsidRDefault="00347911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47911" w:rsidRPr="00C120A0" w:rsidTr="00703BB3">
        <w:trPr>
          <w:trHeight w:val="115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Tantárgyfelelős</w:t>
            </w:r>
            <w:r w:rsidRPr="00C120A0">
              <w:rPr>
                <w:bCs/>
                <w:sz w:val="24"/>
                <w:szCs w:val="24"/>
              </w:rPr>
              <w:t xml:space="preserve">: </w:t>
            </w:r>
            <w:r w:rsidRPr="00C120A0">
              <w:rPr>
                <w:sz w:val="24"/>
                <w:szCs w:val="24"/>
              </w:rPr>
              <w:t>Dr. Hernádi László</w:t>
            </w:r>
          </w:p>
          <w:p w:rsidR="00347911" w:rsidRPr="00C120A0" w:rsidRDefault="0034791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Oktató: </w:t>
            </w:r>
            <w:r w:rsidRPr="00C120A0">
              <w:rPr>
                <w:sz w:val="24"/>
                <w:szCs w:val="24"/>
              </w:rPr>
              <w:t>Dr. Pálinkás Éva</w:t>
            </w:r>
          </w:p>
          <w:p w:rsidR="00347911" w:rsidRPr="00C120A0" w:rsidRDefault="00347911" w:rsidP="00703BB3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347911" w:rsidRDefault="00347911" w:rsidP="00347911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3EDB"/>
    <w:multiLevelType w:val="hybridMultilevel"/>
    <w:tmpl w:val="3AFAF0CE"/>
    <w:lvl w:ilvl="0" w:tplc="E5FCB768">
      <w:start w:val="1"/>
      <w:numFmt w:val="decimal"/>
      <w:lvlText w:val="%1.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5A98D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7911"/>
    <w:rsid w:val="00347911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47911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347911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Nv">
    <w:name w:val="Név"/>
    <w:basedOn w:val="Norml"/>
    <w:rsid w:val="0034791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4071</Characters>
  <Application>Microsoft Office Word</Application>
  <DocSecurity>0</DocSecurity>
  <Lines>33</Lines>
  <Paragraphs>9</Paragraphs>
  <ScaleCrop>false</ScaleCrop>
  <Company>EKF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2010-07-20T10:26:00Z</dcterms:created>
  <dcterms:modified xsi:type="dcterms:W3CDTF">2010-07-20T10:27:00Z</dcterms:modified>
</cp:coreProperties>
</file>