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523DDC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523DDC" w:rsidRDefault="00523DDC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Morfológia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NBB_GE143G2</w:t>
            </w:r>
          </w:p>
        </w:tc>
      </w:tr>
      <w:tr w:rsidR="00523DDC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23DDC" w:rsidRDefault="00523DD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23DDC" w:rsidRDefault="00523DD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23DDC" w:rsidRDefault="00523DD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523DDC" w:rsidTr="003C7A28">
        <w:trPr>
          <w:trHeight w:val="37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23DDC" w:rsidRDefault="00523DDC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523DDC" w:rsidRDefault="00523DDC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legfontosabb célja, hogy a hallgatók elsajátítsák a német nyelv alapvető morfológiai struktúráit. E kérdések tárgyalásakor nagy figyelmet szentelünk a magyar nyelv rendszerétől eltérő nyelvtani jelenségek tudatosításának, mint például a cselekvő és a szenvedő alakok, a személytelen és a visszaható szerkezetek, a függő beszéd, a kötőmód, a főnév nemének meghatározhatósága, a többes szám képzésének problematikája, a melléknévragozás, stb.</w:t>
            </w:r>
          </w:p>
          <w:p w:rsidR="00523DDC" w:rsidRDefault="00523DDC" w:rsidP="003C7A2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23DDC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Hall, Karin/</w:t>
            </w:r>
            <w:proofErr w:type="spellStart"/>
            <w:r>
              <w:rPr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Barbara: Übungsgrammatik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für Fortgeschrittene. Verlag für Deutsch: Ismaning, 1995.</w:t>
            </w: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Übungsgrammatik Deutsch. Langenscheidt: Berlin [u.a.], 2004.</w:t>
            </w:r>
          </w:p>
          <w:p w:rsidR="00523DDC" w:rsidRDefault="00523DDC" w:rsidP="003C7A28">
            <w:pPr>
              <w:rPr>
                <w:sz w:val="24"/>
                <w:szCs w:val="24"/>
                <w:lang w:val="de-DE"/>
              </w:rPr>
            </w:pPr>
          </w:p>
          <w:p w:rsidR="00523DDC" w:rsidRDefault="00523DDC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523DDC" w:rsidRDefault="00523DDC" w:rsidP="003C7A28">
            <w:pPr>
              <w:rPr>
                <w:sz w:val="24"/>
                <w:szCs w:val="24"/>
                <w:lang w:val="de-DE"/>
              </w:rPr>
            </w:pPr>
          </w:p>
          <w:p w:rsidR="00523DDC" w:rsidRDefault="00523DDC" w:rsidP="00523DDC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Stalb</w:t>
            </w:r>
            <w:proofErr w:type="spellEnd"/>
            <w:r>
              <w:rPr>
                <w:sz w:val="24"/>
                <w:szCs w:val="24"/>
                <w:lang w:val="de-DE"/>
              </w:rPr>
              <w:t>, Heinrich: Lesegrammatik. Verlag für Deutsch: Ismaning, München, 1995.</w:t>
            </w:r>
          </w:p>
          <w:p w:rsidR="00523DDC" w:rsidRDefault="00523DDC" w:rsidP="003C7A28">
            <w:pPr>
              <w:rPr>
                <w:sz w:val="24"/>
                <w:szCs w:val="24"/>
              </w:rPr>
            </w:pPr>
          </w:p>
        </w:tc>
      </w:tr>
      <w:tr w:rsidR="00523DDC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523DDC" w:rsidRDefault="00523DD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Varga Éva doktorandusz, Csehó Tamás doktorandusz, Kelemen Imre</w:t>
            </w:r>
          </w:p>
          <w:p w:rsidR="00523DDC" w:rsidRDefault="00523DDC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523DDC" w:rsidRDefault="00523DDC" w:rsidP="00523DDC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523DDC"/>
    <w:rsid w:val="00523DDC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23DD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23D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23DD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23DD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23D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23D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23D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23D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23D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3DD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23DD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23D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23D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23DD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23DD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23DD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23DD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23DD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23DDC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Company>EKF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2010-07-09T07:26:00Z</dcterms:created>
  <dcterms:modified xsi:type="dcterms:W3CDTF">2010-07-09T07:26:00Z</dcterms:modified>
</cp:coreProperties>
</file>