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8B254A" w:rsidRPr="0096062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Irodalmi elemzés</w:t>
            </w:r>
          </w:p>
          <w:p w:rsidR="008B254A" w:rsidRDefault="008B254A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Irodalmi elemzés I., II.</w:t>
            </w:r>
          </w:p>
          <w:p w:rsidR="008B254A" w:rsidRPr="008B254A" w:rsidRDefault="008B254A" w:rsidP="003C7A28">
            <w:pPr>
              <w:rPr>
                <w:b/>
                <w:sz w:val="24"/>
                <w:szCs w:val="24"/>
              </w:rPr>
            </w:pPr>
            <w:r w:rsidRPr="008B254A">
              <w:rPr>
                <w:b/>
                <w:sz w:val="24"/>
                <w:szCs w:val="24"/>
              </w:rPr>
              <w:t>Kód: NBB_</w:t>
            </w:r>
            <w:proofErr w:type="gramStart"/>
            <w:r w:rsidRPr="008B254A">
              <w:rPr>
                <w:b/>
                <w:sz w:val="24"/>
                <w:szCs w:val="24"/>
              </w:rPr>
              <w:t>GE126K4  Irodalmi</w:t>
            </w:r>
            <w:proofErr w:type="gramEnd"/>
            <w:r w:rsidRPr="008B254A">
              <w:rPr>
                <w:b/>
                <w:sz w:val="24"/>
                <w:szCs w:val="24"/>
              </w:rPr>
              <w:t xml:space="preserve"> elemzés I. </w:t>
            </w:r>
          </w:p>
          <w:p w:rsidR="008B254A" w:rsidRPr="00960620" w:rsidRDefault="008B254A" w:rsidP="003C7A28">
            <w:r w:rsidRPr="008B254A">
              <w:rPr>
                <w:b/>
                <w:sz w:val="24"/>
                <w:szCs w:val="24"/>
              </w:rPr>
              <w:t>Kód: NBB_</w:t>
            </w:r>
            <w:proofErr w:type="gramStart"/>
            <w:r w:rsidRPr="008B254A">
              <w:rPr>
                <w:b/>
                <w:sz w:val="24"/>
                <w:szCs w:val="24"/>
              </w:rPr>
              <w:t>GE128K4  Irodalmi</w:t>
            </w:r>
            <w:proofErr w:type="gramEnd"/>
            <w:r w:rsidRPr="008B254A">
              <w:rPr>
                <w:b/>
                <w:sz w:val="24"/>
                <w:szCs w:val="24"/>
              </w:rPr>
              <w:t xml:space="preserve"> elemzés II.</w:t>
            </w:r>
            <w:r>
              <w:t xml:space="preserve"> </w:t>
            </w:r>
          </w:p>
        </w:tc>
      </w:tr>
      <w:tr w:rsidR="008B254A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8B254A" w:rsidRDefault="008B254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8B254A" w:rsidRDefault="008B254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8B254A" w:rsidRDefault="008B254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8B254A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4A" w:rsidRDefault="008B254A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B254A" w:rsidRDefault="008B254A" w:rsidP="003C7A28">
            <w:pPr>
              <w:ind w:left="282" w:hanging="282"/>
              <w:rPr>
                <w:szCs w:val="24"/>
              </w:rPr>
            </w:pP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heti kétórás előadás két évszázad epikájába, lírájába és drámairodalmába ad betekintést, s bár követi az irodalomtörténeti kronológiát, elsődleges feladatának azt tekinti, hogy az egyes stílusirányzatok kiemelkedő alkotói pályaképének felrajzolása mellett egy-egy művet a középpontba állítva mutassa be a kor, az irodalmi irányzat illetve az adott műfaj jellemzőit.</w:t>
            </w:r>
          </w:p>
        </w:tc>
      </w:tr>
      <w:tr w:rsidR="008B254A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Beutin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Stuttgart, 2001.</w:t>
            </w: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Martini, Fritz: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Komet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Pirmasens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</w:p>
          <w:p w:rsidR="008B254A" w:rsidRDefault="008B254A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8B254A" w:rsidRDefault="008B254A" w:rsidP="003C7A28">
            <w:pPr>
              <w:rPr>
                <w:b/>
                <w:sz w:val="24"/>
                <w:szCs w:val="24"/>
              </w:rPr>
            </w:pP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Andreotti, Mario: Die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der modernen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Paul </w:t>
            </w:r>
            <w:proofErr w:type="spellStart"/>
            <w:r>
              <w:rPr>
                <w:sz w:val="24"/>
                <w:szCs w:val="24"/>
              </w:rPr>
              <w:t>Haupt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Bern und Stuttgart, 1990.</w:t>
            </w: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Joachim/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 xml:space="preserve">, Dietrich/Wittenberg, </w:t>
            </w:r>
            <w:proofErr w:type="spellStart"/>
            <w:r>
              <w:rPr>
                <w:sz w:val="24"/>
                <w:szCs w:val="24"/>
              </w:rPr>
              <w:t>Hildegard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Krämer</w:t>
            </w:r>
            <w:proofErr w:type="spellEnd"/>
            <w:r>
              <w:rPr>
                <w:sz w:val="24"/>
                <w:szCs w:val="24"/>
              </w:rPr>
              <w:t xml:space="preserve">, Herbert: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Novelle</w:t>
            </w:r>
            <w:proofErr w:type="spellEnd"/>
            <w:r>
              <w:rPr>
                <w:sz w:val="24"/>
                <w:szCs w:val="24"/>
              </w:rPr>
              <w:t xml:space="preserve">.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1999.</w:t>
            </w:r>
          </w:p>
          <w:p w:rsidR="008B254A" w:rsidRDefault="008B254A" w:rsidP="003C7A28">
            <w:pPr>
              <w:rPr>
                <w:szCs w:val="24"/>
              </w:rPr>
            </w:pPr>
          </w:p>
        </w:tc>
      </w:tr>
      <w:tr w:rsidR="008B254A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Szabó Csaba PhD,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8B254A"/>
    <w:rsid w:val="008B254A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54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8B254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8B254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8B254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8B254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8B254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8B254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8B254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8B254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54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54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B25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B254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B254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54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B254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254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54A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Company>EKF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2010-07-09T07:56:00Z</dcterms:created>
  <dcterms:modified xsi:type="dcterms:W3CDTF">2010-07-09T07:57:00Z</dcterms:modified>
</cp:coreProperties>
</file>