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"/>
        <w:gridCol w:w="850"/>
        <w:gridCol w:w="1134"/>
        <w:gridCol w:w="2835"/>
        <w:gridCol w:w="3119"/>
      </w:tblGrid>
      <w:tr w:rsidR="002321E5" w:rsidRPr="00E43DF0" w:rsidTr="00BF2002">
        <w:trPr>
          <w:trHeight w:val="567"/>
        </w:trPr>
        <w:tc>
          <w:tcPr>
            <w:tcW w:w="8923" w:type="dxa"/>
            <w:gridSpan w:val="5"/>
          </w:tcPr>
          <w:p w:rsidR="002321E5" w:rsidRPr="00E43DF0" w:rsidRDefault="002321E5" w:rsidP="00BF2002">
            <w:pPr>
              <w:spacing w:before="100" w:beforeAutospacing="1"/>
              <w:rPr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Tantárgy neve:</w:t>
            </w:r>
            <w:r w:rsidRPr="00E43DF0">
              <w:rPr>
                <w:sz w:val="24"/>
                <w:szCs w:val="24"/>
              </w:rPr>
              <w:t xml:space="preserve"> Külpolitikai stratégiák története és jelene</w:t>
            </w:r>
          </w:p>
          <w:p w:rsidR="002321E5" w:rsidRPr="00E43DF0" w:rsidRDefault="002321E5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Tantárgy kódja:</w:t>
            </w:r>
            <w:r w:rsidRPr="00E43DF0">
              <w:t xml:space="preserve"> </w:t>
            </w:r>
            <w:r w:rsidR="002A5A76">
              <w:rPr>
                <w:sz w:val="24"/>
                <w:szCs w:val="24"/>
              </w:rPr>
              <w:t>L</w:t>
            </w:r>
            <w:r w:rsidRPr="00E43DF0">
              <w:rPr>
                <w:sz w:val="24"/>
                <w:szCs w:val="24"/>
              </w:rPr>
              <w:t>MG_NT107K5</w:t>
            </w:r>
          </w:p>
          <w:p w:rsidR="002321E5" w:rsidRPr="00E43DF0" w:rsidRDefault="002321E5" w:rsidP="00BF2002">
            <w:pPr>
              <w:pStyle w:val="Cmsor3"/>
              <w:numPr>
                <w:ilvl w:val="0"/>
                <w:numId w:val="0"/>
              </w:numPr>
              <w:spacing w:before="60"/>
              <w:ind w:left="1623" w:hanging="1623"/>
              <w:rPr>
                <w:b w:val="0"/>
                <w:szCs w:val="24"/>
              </w:rPr>
            </w:pPr>
            <w:r w:rsidRPr="00E43DF0">
              <w:rPr>
                <w:szCs w:val="24"/>
              </w:rPr>
              <w:t>Előfeltétel:</w:t>
            </w:r>
            <w:r w:rsidRPr="00E43DF0">
              <w:rPr>
                <w:b w:val="0"/>
                <w:szCs w:val="24"/>
              </w:rPr>
              <w:t xml:space="preserve"> nincs</w:t>
            </w:r>
          </w:p>
        </w:tc>
      </w:tr>
      <w:tr w:rsidR="002321E5" w:rsidRPr="00E43DF0" w:rsidTr="00BF2002">
        <w:trPr>
          <w:trHeight w:val="705"/>
        </w:trPr>
        <w:tc>
          <w:tcPr>
            <w:tcW w:w="985" w:type="dxa"/>
          </w:tcPr>
          <w:p w:rsidR="002321E5" w:rsidRPr="00E43DF0" w:rsidRDefault="002321E5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Kredit:</w:t>
            </w:r>
          </w:p>
          <w:p w:rsidR="002321E5" w:rsidRPr="00E43DF0" w:rsidRDefault="002321E5" w:rsidP="00BF2002">
            <w:pPr>
              <w:rPr>
                <w:sz w:val="24"/>
                <w:szCs w:val="24"/>
              </w:rPr>
            </w:pPr>
          </w:p>
          <w:p w:rsidR="002321E5" w:rsidRPr="00E43DF0" w:rsidRDefault="002321E5" w:rsidP="00BF2002">
            <w:pPr>
              <w:jc w:val="center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321E5" w:rsidRPr="00E43DF0" w:rsidRDefault="002321E5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Félév:</w:t>
            </w:r>
          </w:p>
          <w:p w:rsidR="002321E5" w:rsidRPr="00E43DF0" w:rsidRDefault="002321E5" w:rsidP="00BF2002">
            <w:pPr>
              <w:rPr>
                <w:sz w:val="24"/>
                <w:szCs w:val="24"/>
              </w:rPr>
            </w:pPr>
          </w:p>
          <w:p w:rsidR="002321E5" w:rsidRPr="00E43DF0" w:rsidRDefault="002321E5" w:rsidP="00BF2002">
            <w:pPr>
              <w:jc w:val="center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2321E5" w:rsidRPr="00E43DF0" w:rsidRDefault="002321E5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 xml:space="preserve">Heti </w:t>
            </w:r>
          </w:p>
          <w:p w:rsidR="002321E5" w:rsidRPr="00E43DF0" w:rsidRDefault="002321E5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óraszám:</w:t>
            </w:r>
          </w:p>
          <w:p w:rsidR="002321E5" w:rsidRPr="00E43DF0" w:rsidRDefault="002321E5" w:rsidP="00BF2002">
            <w:pPr>
              <w:jc w:val="center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2+2</w:t>
            </w:r>
          </w:p>
        </w:tc>
        <w:tc>
          <w:tcPr>
            <w:tcW w:w="2835" w:type="dxa"/>
          </w:tcPr>
          <w:p w:rsidR="002321E5" w:rsidRPr="00E43DF0" w:rsidRDefault="002321E5" w:rsidP="00BF2002">
            <w:pPr>
              <w:rPr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Óratípus:</w:t>
            </w:r>
            <w:r w:rsidRPr="00E43DF0">
              <w:rPr>
                <w:sz w:val="24"/>
                <w:szCs w:val="24"/>
              </w:rPr>
              <w:tab/>
            </w:r>
          </w:p>
          <w:p w:rsidR="002321E5" w:rsidRPr="00E43DF0" w:rsidRDefault="002321E5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 xml:space="preserve">Előadás </w:t>
            </w:r>
            <w:r w:rsidRPr="00E43DF0">
              <w:rPr>
                <w:sz w:val="24"/>
                <w:szCs w:val="24"/>
              </w:rPr>
              <w:sym w:font="Wingdings" w:char="F0FE"/>
            </w:r>
            <w:r w:rsidRPr="00E43DF0">
              <w:rPr>
                <w:sz w:val="24"/>
                <w:szCs w:val="24"/>
              </w:rPr>
              <w:tab/>
            </w:r>
          </w:p>
          <w:p w:rsidR="002321E5" w:rsidRPr="00E43DF0" w:rsidRDefault="002321E5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>Szeminárium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sym w:font="Wingdings" w:char="F0A8"/>
            </w:r>
          </w:p>
          <w:p w:rsidR="002321E5" w:rsidRPr="00E43DF0" w:rsidRDefault="002321E5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 xml:space="preserve">Gyakorlat </w:t>
            </w:r>
            <w:r w:rsidRPr="00E43DF0">
              <w:rPr>
                <w:sz w:val="24"/>
                <w:szCs w:val="24"/>
              </w:rPr>
              <w:sym w:font="Wingdings" w:char="F0A8"/>
            </w:r>
            <w:r w:rsidRPr="00E43DF0">
              <w:rPr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2321E5" w:rsidRPr="00E43DF0" w:rsidRDefault="002321E5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Értékelés:</w:t>
            </w:r>
          </w:p>
          <w:p w:rsidR="002321E5" w:rsidRPr="00E43DF0" w:rsidRDefault="002321E5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</w:r>
            <w:proofErr w:type="gramStart"/>
            <w:r w:rsidRPr="00E43DF0">
              <w:rPr>
                <w:sz w:val="24"/>
                <w:szCs w:val="24"/>
              </w:rPr>
              <w:t xml:space="preserve">Kollokvium  </w:t>
            </w:r>
            <w:r w:rsidRPr="00E43DF0">
              <w:rPr>
                <w:sz w:val="24"/>
                <w:szCs w:val="24"/>
              </w:rPr>
              <w:sym w:font="Wingdings" w:char="F0FE"/>
            </w:r>
            <w:r w:rsidRPr="00E43DF0">
              <w:rPr>
                <w:sz w:val="24"/>
                <w:szCs w:val="24"/>
              </w:rPr>
              <w:tab/>
              <w:t>Gyakorlati</w:t>
            </w:r>
            <w:proofErr w:type="gramEnd"/>
            <w:r w:rsidRPr="00E43DF0">
              <w:rPr>
                <w:sz w:val="24"/>
                <w:szCs w:val="24"/>
              </w:rPr>
              <w:t xml:space="preserve"> jegy  </w:t>
            </w:r>
            <w:r w:rsidRPr="00E43DF0">
              <w:rPr>
                <w:sz w:val="24"/>
                <w:szCs w:val="24"/>
              </w:rPr>
              <w:sym w:font="Wingdings" w:char="F0A8"/>
            </w:r>
          </w:p>
        </w:tc>
      </w:tr>
      <w:tr w:rsidR="002321E5" w:rsidRPr="00E43DF0" w:rsidTr="00BF2002">
        <w:trPr>
          <w:trHeight w:val="4440"/>
        </w:trPr>
        <w:tc>
          <w:tcPr>
            <w:tcW w:w="8923" w:type="dxa"/>
            <w:gridSpan w:val="5"/>
          </w:tcPr>
          <w:p w:rsidR="002321E5" w:rsidRPr="00E43DF0" w:rsidRDefault="002321E5" w:rsidP="00BF2002">
            <w:pPr>
              <w:jc w:val="both"/>
              <w:rPr>
                <w:i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Tantárgy leírása:</w:t>
            </w:r>
          </w:p>
          <w:p w:rsidR="002321E5" w:rsidRPr="00E43DF0" w:rsidRDefault="002321E5" w:rsidP="00BF2002">
            <w:pPr>
              <w:ind w:right="-319"/>
              <w:jc w:val="both"/>
              <w:rPr>
                <w:color w:val="000000"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A tantárgy célja a 21. századi külpolitikai stratégiák felvázolása mind a nemzeti mind a globális törekvések szempontjából. A</w:t>
            </w:r>
            <w:r w:rsidRPr="00E43DF0">
              <w:rPr>
                <w:color w:val="000000"/>
                <w:sz w:val="24"/>
                <w:szCs w:val="24"/>
              </w:rPr>
              <w:t xml:space="preserve"> 20. század folyamán Európa keleti és dél-keleti tájain tömegesen születtek "kisállamok". Az 1990-es évtizedben különösen megszaporodott a szuverén </w:t>
            </w:r>
            <w:proofErr w:type="spellStart"/>
            <w:r w:rsidRPr="00E43DF0">
              <w:rPr>
                <w:color w:val="000000"/>
                <w:sz w:val="24"/>
                <w:szCs w:val="24"/>
              </w:rPr>
              <w:t>aktorok</w:t>
            </w:r>
            <w:proofErr w:type="spellEnd"/>
            <w:r w:rsidRPr="00E43DF0">
              <w:rPr>
                <w:color w:val="000000"/>
                <w:sz w:val="24"/>
                <w:szCs w:val="24"/>
              </w:rPr>
              <w:t xml:space="preserve"> száma: huszonhárom új állam született, miközben a két német állam egyesült. A mozaikszerű, új politikai térképen megakasztott vagy megkésett nemzeti identifikációs törekvések sora kapott állami foglalatot. Az így kialakuló struktúra a külpolitika rangjára emelte az állammá szerveződő kisebb nemzetek egymás közötti versengését és torzsalkodását. </w:t>
            </w:r>
            <w:r w:rsidRPr="00E43DF0">
              <w:rPr>
                <w:sz w:val="24"/>
                <w:szCs w:val="24"/>
              </w:rPr>
              <w:t xml:space="preserve">Habár a különféle nemzetek külpolitikájának elemzése is a kurzus részét képezi, a nemzeti szint a kortárs társadalmi dinamika, a globalizáció hektikus tendenciái, a nemzetközisedő anyag-, pénz és tudásáramok közepette megszűnik kiemelt metszetté válni. Ebben a kontextusban </w:t>
            </w:r>
            <w:r w:rsidRPr="00E43DF0">
              <w:rPr>
                <w:color w:val="000000"/>
                <w:sz w:val="24"/>
                <w:szCs w:val="24"/>
              </w:rPr>
              <w:t xml:space="preserve">külpolitika fogalmát nem szeretnénk leszűkíteni a diplomáciára, mivel a valódi értelmükben vett külügyek messze túlnőnek az államok közötti hivatalos kapcsolatok keskeny csatornáin, ahol erre kiképzett szakemberek - diplomaták - közlekednek. A világpolitika legfontosabb szereplői ma néhány valódi nagyhatalom, az általuk irányított multilaterális szervezetek, a hálózatosan működő, globalizálódó vállalatbirodalmak, a világméretű mozgalmak (NATO, ENSZ, EU, Greenpeace, Al-Kaida). A 21. században a külpolitikai prioritások eltolódásai tehát főleg a NATO, EU, USA, Kína és Oroszország globális szerepének elemzésén keresztül történik meg. </w:t>
            </w:r>
          </w:p>
        </w:tc>
      </w:tr>
      <w:tr w:rsidR="002321E5" w:rsidRPr="00E43DF0" w:rsidTr="00BF2002">
        <w:trPr>
          <w:trHeight w:val="2430"/>
        </w:trPr>
        <w:tc>
          <w:tcPr>
            <w:tcW w:w="8923" w:type="dxa"/>
            <w:gridSpan w:val="5"/>
          </w:tcPr>
          <w:p w:rsidR="002321E5" w:rsidRPr="00E43DF0" w:rsidRDefault="002321E5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Irodalom:</w:t>
            </w:r>
          </w:p>
          <w:p w:rsidR="002321E5" w:rsidRPr="00E43DF0" w:rsidRDefault="002321E5" w:rsidP="002321E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Ronald D. </w:t>
            </w:r>
            <w:proofErr w:type="spellStart"/>
            <w:r w:rsidRPr="00E43DF0">
              <w:rPr>
                <w:sz w:val="24"/>
                <w:szCs w:val="24"/>
              </w:rPr>
              <w:t>Asmus</w:t>
            </w:r>
            <w:proofErr w:type="spellEnd"/>
            <w:r w:rsidRPr="00E43DF0">
              <w:rPr>
                <w:sz w:val="24"/>
                <w:szCs w:val="24"/>
              </w:rPr>
              <w:t xml:space="preserve">: </w:t>
            </w:r>
            <w:r w:rsidRPr="00E43DF0">
              <w:rPr>
                <w:bCs/>
                <w:sz w:val="24"/>
                <w:szCs w:val="24"/>
              </w:rPr>
              <w:t>A NATO kapunyitása. Az új korszak és a szervezet átalakítás, Budapest, 2003.</w:t>
            </w:r>
          </w:p>
          <w:p w:rsidR="002321E5" w:rsidRPr="00E43DF0" w:rsidRDefault="002321E5" w:rsidP="002321E5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John </w:t>
            </w:r>
            <w:proofErr w:type="spellStart"/>
            <w:r w:rsidRPr="00E43DF0">
              <w:rPr>
                <w:sz w:val="24"/>
                <w:szCs w:val="24"/>
              </w:rPr>
              <w:t>Baylis</w:t>
            </w:r>
            <w:proofErr w:type="spellEnd"/>
            <w:r w:rsidRPr="00E43DF0">
              <w:rPr>
                <w:sz w:val="24"/>
                <w:szCs w:val="24"/>
              </w:rPr>
              <w:t xml:space="preserve">: </w:t>
            </w:r>
            <w:r w:rsidRPr="00E43DF0">
              <w:rPr>
                <w:bCs/>
                <w:sz w:val="24"/>
                <w:szCs w:val="24"/>
              </w:rPr>
              <w:t>A stratégia a modern korban. Bevezetés a stratégiai tanulmányokba, Budapest, 2005.</w:t>
            </w:r>
          </w:p>
          <w:p w:rsidR="002321E5" w:rsidRPr="00E43DF0" w:rsidRDefault="002321E5" w:rsidP="002321E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E43DF0">
              <w:rPr>
                <w:bCs/>
                <w:sz w:val="24"/>
                <w:szCs w:val="24"/>
              </w:rPr>
              <w:t>Jason</w:t>
            </w:r>
            <w:proofErr w:type="spellEnd"/>
            <w:r w:rsidRPr="00E43DF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bCs/>
                <w:sz w:val="24"/>
                <w:szCs w:val="24"/>
              </w:rPr>
              <w:t>Burke</w:t>
            </w:r>
            <w:proofErr w:type="spellEnd"/>
            <w:r w:rsidRPr="00E43DF0">
              <w:rPr>
                <w:bCs/>
                <w:sz w:val="24"/>
                <w:szCs w:val="24"/>
              </w:rPr>
              <w:t>: Al-Kaida - a terror árnyéka, Budapest, 2004.</w:t>
            </w:r>
          </w:p>
          <w:p w:rsidR="002321E5" w:rsidRPr="00E43DF0" w:rsidRDefault="002321E5" w:rsidP="002321E5">
            <w:pPr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Éger György (szerk.)</w:t>
            </w:r>
            <w:proofErr w:type="spellStart"/>
            <w:r w:rsidRPr="00E43DF0">
              <w:rPr>
                <w:sz w:val="24"/>
                <w:szCs w:val="24"/>
              </w:rPr>
              <w:t>-Kiss</w:t>
            </w:r>
            <w:proofErr w:type="spellEnd"/>
            <w:r w:rsidRPr="00E43DF0">
              <w:rPr>
                <w:sz w:val="24"/>
                <w:szCs w:val="24"/>
              </w:rPr>
              <w:t xml:space="preserve"> J. László (szerk.): </w:t>
            </w:r>
            <w:r w:rsidRPr="00E43DF0">
              <w:rPr>
                <w:bCs/>
                <w:sz w:val="24"/>
                <w:szCs w:val="24"/>
              </w:rPr>
              <w:t>Stratégia és kultúra. Kulturális külpolitika az új kihívások tükrében, Budapest, 2004.</w:t>
            </w:r>
          </w:p>
          <w:p w:rsidR="002321E5" w:rsidRPr="00E43DF0" w:rsidRDefault="002321E5" w:rsidP="002321E5">
            <w:pPr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>Gazdag Ferenc: Európai integráció és külpolitika, Budapest, 2005.</w:t>
            </w:r>
          </w:p>
          <w:p w:rsidR="002321E5" w:rsidRPr="00E43DF0" w:rsidRDefault="002321E5" w:rsidP="002321E5">
            <w:pPr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Kiss J. László: </w:t>
            </w:r>
            <w:r w:rsidRPr="00E43DF0">
              <w:rPr>
                <w:bCs/>
                <w:sz w:val="24"/>
                <w:szCs w:val="24"/>
              </w:rPr>
              <w:t xml:space="preserve">Globalizálódás és külpolitika. Nemzetközi rendszer és elmélet az ezredfordulón, Budapest, 2003. </w:t>
            </w:r>
          </w:p>
          <w:p w:rsidR="002321E5" w:rsidRPr="00E43DF0" w:rsidRDefault="002321E5" w:rsidP="002321E5">
            <w:pPr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Kiss J. László (szerk.): </w:t>
            </w:r>
            <w:r w:rsidRPr="00E43DF0">
              <w:rPr>
                <w:bCs/>
                <w:sz w:val="24"/>
                <w:szCs w:val="24"/>
              </w:rPr>
              <w:t>Nemzeti identitás és külpolitika Közép- és Kelet-Európában, Budapest, 2003.</w:t>
            </w:r>
          </w:p>
          <w:p w:rsidR="002321E5" w:rsidRPr="00E43DF0" w:rsidRDefault="002321E5" w:rsidP="002321E5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Kiss J. László (szerk.): </w:t>
            </w:r>
            <w:r w:rsidRPr="00E43DF0">
              <w:rPr>
                <w:bCs/>
                <w:sz w:val="24"/>
                <w:szCs w:val="24"/>
              </w:rPr>
              <w:t xml:space="preserve">Nemzeti identitás és külpolitika az </w:t>
            </w:r>
            <w:proofErr w:type="spellStart"/>
            <w:r w:rsidRPr="00E43DF0">
              <w:rPr>
                <w:bCs/>
                <w:sz w:val="24"/>
                <w:szCs w:val="24"/>
              </w:rPr>
              <w:t>euroatlanti</w:t>
            </w:r>
            <w:proofErr w:type="spellEnd"/>
            <w:r w:rsidRPr="00E43DF0">
              <w:rPr>
                <w:bCs/>
                <w:sz w:val="24"/>
                <w:szCs w:val="24"/>
              </w:rPr>
              <w:t xml:space="preserve"> térségben, Budapest, 2005</w:t>
            </w:r>
            <w:r w:rsidRPr="00E43DF0">
              <w:rPr>
                <w:b/>
                <w:bCs/>
                <w:sz w:val="24"/>
                <w:szCs w:val="24"/>
              </w:rPr>
              <w:t>.</w:t>
            </w:r>
          </w:p>
          <w:p w:rsidR="002321E5" w:rsidRPr="00E43DF0" w:rsidRDefault="002321E5" w:rsidP="002321E5">
            <w:pPr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Rózsa Erzsébet (szerk.): </w:t>
            </w:r>
            <w:r w:rsidRPr="00E43DF0">
              <w:rPr>
                <w:bCs/>
                <w:sz w:val="24"/>
                <w:szCs w:val="24"/>
              </w:rPr>
              <w:t>Nemzeti identitás és külpolitika a Közel-Keleten és Kelet-Ázsiában, Budapest, 2005.</w:t>
            </w:r>
          </w:p>
          <w:p w:rsidR="002321E5" w:rsidRPr="00E43DF0" w:rsidRDefault="002321E5" w:rsidP="002321E5">
            <w:pPr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 xml:space="preserve">Jacques </w:t>
            </w:r>
            <w:proofErr w:type="spellStart"/>
            <w:r w:rsidRPr="00E43DF0">
              <w:rPr>
                <w:bCs/>
                <w:sz w:val="24"/>
                <w:szCs w:val="24"/>
              </w:rPr>
              <w:t>Lévesque</w:t>
            </w:r>
            <w:proofErr w:type="spellEnd"/>
            <w:r w:rsidRPr="00E43DF0">
              <w:rPr>
                <w:bCs/>
                <w:sz w:val="24"/>
                <w:szCs w:val="24"/>
              </w:rPr>
              <w:t xml:space="preserve">: 1989. Egy birodalom végjátéka. A Szovjetunió és Kelet-Európa felszabadulása, Budapest, 2001. </w:t>
            </w:r>
          </w:p>
        </w:tc>
      </w:tr>
      <w:tr w:rsidR="002321E5" w:rsidRPr="00E43DF0" w:rsidTr="00BF2002">
        <w:trPr>
          <w:trHeight w:val="713"/>
        </w:trPr>
        <w:tc>
          <w:tcPr>
            <w:tcW w:w="8923" w:type="dxa"/>
            <w:gridSpan w:val="5"/>
          </w:tcPr>
          <w:p w:rsidR="002321E5" w:rsidRPr="00E43DF0" w:rsidRDefault="002321E5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Tantárgyfelelős:</w:t>
            </w:r>
            <w:r w:rsidRPr="00E43DF0">
              <w:rPr>
                <w:sz w:val="24"/>
                <w:szCs w:val="24"/>
              </w:rPr>
              <w:t xml:space="preserve"> Dr. Varga György, PhD főiskolai docens</w:t>
            </w:r>
          </w:p>
          <w:p w:rsidR="002321E5" w:rsidRPr="00E43DF0" w:rsidRDefault="002321E5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Oktatók:</w:t>
            </w:r>
            <w:r w:rsidRPr="00E43DF0">
              <w:rPr>
                <w:sz w:val="24"/>
                <w:szCs w:val="24"/>
              </w:rPr>
              <w:t xml:space="preserve"> Dr. Varga György, PhD főiskolai docens</w:t>
            </w:r>
          </w:p>
          <w:p w:rsidR="002321E5" w:rsidRPr="00E43DF0" w:rsidRDefault="002321E5" w:rsidP="00BF2002">
            <w:pPr>
              <w:pStyle w:val="Nv"/>
              <w:rPr>
                <w:rFonts w:ascii="Times New Roman" w:hAnsi="Times New Roman"/>
                <w:b w:val="0"/>
                <w:szCs w:val="24"/>
              </w:rPr>
            </w:pPr>
          </w:p>
        </w:tc>
      </w:tr>
    </w:tbl>
    <w:p w:rsidR="002321E5" w:rsidRDefault="002321E5"/>
    <w:sectPr w:rsidR="002321E5" w:rsidSect="008C7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06227CAF"/>
    <w:multiLevelType w:val="hybridMultilevel"/>
    <w:tmpl w:val="5C3A79E4"/>
    <w:lvl w:ilvl="0" w:tplc="BD18E20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321E5"/>
    <w:rsid w:val="002321E5"/>
    <w:rsid w:val="002A5A76"/>
    <w:rsid w:val="008C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2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2321E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2321E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aliases w:val=" Char6"/>
    <w:basedOn w:val="Norml"/>
    <w:next w:val="Norml"/>
    <w:link w:val="Cmsor3Char"/>
    <w:qFormat/>
    <w:rsid w:val="002321E5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2321E5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2321E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2321E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2321E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2321E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2321E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321E5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2321E5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aliases w:val=" Char6 Char"/>
    <w:basedOn w:val="Bekezdsalapbettpusa"/>
    <w:link w:val="Cmsor3"/>
    <w:rsid w:val="002321E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321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2321E5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2321E5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2321E5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2321E5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2321E5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2321E5"/>
    <w:pPr>
      <w:jc w:val="center"/>
    </w:pPr>
    <w:rPr>
      <w:rFonts w:ascii="Book Antiqua" w:hAnsi="Book Antiqua"/>
      <w:b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2540</Characters>
  <Application>Microsoft Office Word</Application>
  <DocSecurity>0</DocSecurity>
  <Lines>21</Lines>
  <Paragraphs>5</Paragraphs>
  <ScaleCrop>false</ScaleCrop>
  <Company>EKF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Politológia</cp:lastModifiedBy>
  <cp:revision>2</cp:revision>
  <dcterms:created xsi:type="dcterms:W3CDTF">2009-07-13T07:29:00Z</dcterms:created>
  <dcterms:modified xsi:type="dcterms:W3CDTF">2009-07-13T08:04:00Z</dcterms:modified>
</cp:coreProperties>
</file>