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FA0CBD" w:rsidRPr="007D0EC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Kreditszám:</w:t>
            </w:r>
          </w:p>
        </w:tc>
      </w:tr>
      <w:tr w:rsidR="00FA0CBD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Alkalmazott nyelvészet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BD" w:rsidRPr="007D0EC4" w:rsidRDefault="0084122D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FA0CBD" w:rsidRPr="007D0EC4">
              <w:rPr>
                <w:b/>
              </w:rPr>
              <w:t>MB_NE108K2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2</w:t>
            </w:r>
          </w:p>
        </w:tc>
      </w:tr>
      <w:tr w:rsidR="00FA0CBD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Kontaktóraszám:</w:t>
            </w:r>
          </w:p>
        </w:tc>
      </w:tr>
      <w:tr w:rsidR="00FA0CBD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A0CBD" w:rsidRPr="007D0EC4" w:rsidRDefault="0084122D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FA0CBD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FA0CBD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FA0CBD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Kompetenciák: (4,5,9)</w:t>
            </w:r>
          </w:p>
          <w:p w:rsidR="00FA0CBD" w:rsidRPr="007D0EC4" w:rsidRDefault="00FA0CBD" w:rsidP="009F22AD">
            <w:pPr>
              <w:jc w:val="both"/>
            </w:pPr>
            <w:r w:rsidRPr="007D0EC4">
              <w:t>A tanulók műveltségének, készségeinek és képességeinek fejlesztése a tudás felhasználásával</w:t>
            </w:r>
          </w:p>
          <w:p w:rsidR="00FA0CBD" w:rsidRPr="007D0EC4" w:rsidRDefault="00FA0CBD" w:rsidP="009F22AD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t>Önművelés, elkötelezettség a szakmai fejlődésre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Tudás:</w:t>
            </w:r>
          </w:p>
          <w:p w:rsidR="00FA0CBD" w:rsidRPr="007D0EC4" w:rsidRDefault="00FA0CBD" w:rsidP="009F22AD">
            <w:pPr>
              <w:jc w:val="both"/>
            </w:pPr>
            <w:r w:rsidRPr="007D0EC4">
              <w:t>Ismeri az alkalmazott nyelvészethez tartozó különböző diszciplínák lényegét, a közöttük lévő összefüggéseket és azok egymásra hatását.</w:t>
            </w:r>
          </w:p>
          <w:p w:rsidR="00FA0CBD" w:rsidRPr="007D0EC4" w:rsidRDefault="00FA0CBD" w:rsidP="009F22AD">
            <w:pPr>
              <w:jc w:val="both"/>
            </w:pPr>
            <w:r w:rsidRPr="007D0EC4">
              <w:t>Ismeri a tárgyhoz kapcsolódó hagyományos és elektronikus adatbázisokat, lelőhelyeket.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Attitűdök/nézetek:</w:t>
            </w:r>
          </w:p>
          <w:p w:rsidR="00FA0CBD" w:rsidRPr="007D0EC4" w:rsidRDefault="00FA0CBD" w:rsidP="009F22AD">
            <w:pPr>
              <w:jc w:val="both"/>
            </w:pPr>
            <w:r w:rsidRPr="007D0EC4">
              <w:t>Nyitott a szakma változásaira, elméleteire.</w:t>
            </w:r>
          </w:p>
          <w:p w:rsidR="00FA0CBD" w:rsidRPr="007D0EC4" w:rsidRDefault="00FA0CBD" w:rsidP="009F22AD">
            <w:pPr>
              <w:jc w:val="both"/>
            </w:pPr>
            <w:r w:rsidRPr="007D0EC4">
              <w:t>Igényli, hogy megismerkedjen szakmájában megjelenő új kutatási eredményekkel.</w:t>
            </w:r>
          </w:p>
          <w:p w:rsidR="00FA0CBD" w:rsidRPr="007D0EC4" w:rsidRDefault="00FA0CBD" w:rsidP="009F22AD">
            <w:pPr>
              <w:jc w:val="both"/>
            </w:pPr>
            <w:r w:rsidRPr="007D0EC4">
              <w:t>Tanulása során tudatosan támaszkodik a szakirodalomra és a kutatási eredményekre.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Képességek:</w:t>
            </w:r>
          </w:p>
          <w:p w:rsidR="00FA0CBD" w:rsidRPr="007D0EC4" w:rsidRDefault="00FA0CBD" w:rsidP="009F22AD">
            <w:pPr>
              <w:jc w:val="both"/>
            </w:pPr>
            <w:r w:rsidRPr="007D0EC4">
              <w:t>Képes arra, hogy a megszerzett ismereteit tanári munkájában, egyéni kutatásaiban felhasználja, alkalmazza.</w:t>
            </w:r>
          </w:p>
          <w:p w:rsidR="00FA0CBD" w:rsidRPr="007D0EC4" w:rsidRDefault="00FA0CBD" w:rsidP="009F22AD">
            <w:pPr>
              <w:jc w:val="both"/>
            </w:pPr>
            <w:r w:rsidRPr="007D0EC4">
              <w:t>Képes a szakirodalom szakmai igényeinek megfelelően tájékozódni, a szükséges forrásokat kiválasztani.</w:t>
            </w:r>
          </w:p>
          <w:p w:rsidR="00FA0CBD" w:rsidRPr="007D0EC4" w:rsidRDefault="00FA0CBD" w:rsidP="009F22AD">
            <w:pPr>
              <w:jc w:val="both"/>
            </w:pPr>
            <w:r w:rsidRPr="007D0EC4">
              <w:t>Képes felismerni és megfogalmazni a kutatást igénylő problémákat.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Cél: </w:t>
            </w:r>
          </w:p>
          <w:p w:rsidR="00FA0CBD" w:rsidRPr="007D0EC4" w:rsidRDefault="00FA0CBD" w:rsidP="009F22AD">
            <w:r w:rsidRPr="007D0EC4">
              <w:t xml:space="preserve">A tantárgy interdiszciplináris jellegű. Elsődleges célja, hogy áttekintse az alkalmazott nyelvészet körébe sorolható nyelvészeti diszciplínákat, különös tekintettel azokra a területekre, amelyekhez sem az alapszakon, sem a tanári MA-ban nem kapcsolódik külön előadás vagy szeminárium. A foglalkozások középpontjában a nyelvtudomány módszereinek és eredményeinek komplex nyelvi-kommunikációs folyamatokra történő alkalmazása áll. A tantárgy keretein belül az általános tájékozódáson túl – a rendelkezésre álló órakeretet is figyelembe véve – egy témakör elmélyültebb megismerésére nyílik lehetőség. Egy ilyen terület például a korpusznyelvészet, amely diszciplína eszközrendszerének általános bemutatásán túl konkrét esettanulmányokat is végzünk. </w:t>
            </w:r>
          </w:p>
          <w:p w:rsidR="00FA0CBD" w:rsidRPr="007D0EC4" w:rsidRDefault="00FA0CBD" w:rsidP="009F22AD">
            <w:r w:rsidRPr="007D0EC4">
              <w:t>A tanegység célja továbbá, hogy olyan kérdésfeltevésekre irányítsa a hallgatók figyelmét, amelyek a doktori tanulmányok irányába mutathatnak.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Tartalom:</w:t>
            </w:r>
          </w:p>
          <w:p w:rsidR="00FA0CBD" w:rsidRPr="007D0EC4" w:rsidRDefault="00FA0CBD" w:rsidP="009F22AD">
            <w:r w:rsidRPr="007D0EC4">
              <w:t xml:space="preserve">Az alkalmazott nyelvészet mint tudományág. Határtudományok. </w:t>
            </w:r>
          </w:p>
          <w:p w:rsidR="00FA0CBD" w:rsidRPr="007D0EC4" w:rsidRDefault="00FA0CBD" w:rsidP="009F22AD">
            <w:r w:rsidRPr="007D0EC4">
              <w:t>Az alkalmazott nyelvészethez tartozó diszciplínák (lexikológia/lexikográfia, pragmatika, diskurzuselemzés, pszicholingvisztika, interkulturális kommunikáció, szaknyelvkutatás stb.), tárgyának és módszereinek áttekintése.</w:t>
            </w:r>
          </w:p>
          <w:p w:rsidR="00FA0CBD" w:rsidRPr="007D0EC4" w:rsidRDefault="00FA0CBD" w:rsidP="009F22AD">
            <w:r w:rsidRPr="007D0EC4">
              <w:t>A korpusznyelvészet mint akalmazott nyelvészeti diszciplína: módszerek és lehetőségek.</w:t>
            </w:r>
          </w:p>
          <w:p w:rsidR="00FA0CBD" w:rsidRPr="007D0EC4" w:rsidRDefault="00FA0CBD" w:rsidP="009F22AD">
            <w:r w:rsidRPr="007D0EC4">
              <w:t>Az elméleti nyelvészet és a korpusznyelvészet összevetése. A korpusz fogalma.</w:t>
            </w:r>
          </w:p>
          <w:p w:rsidR="00FA0CBD" w:rsidRPr="007D0EC4" w:rsidRDefault="00FA0CBD" w:rsidP="009F22AD">
            <w:r w:rsidRPr="007D0EC4">
              <w:t>A korpusz alapú grammatikaírás lehetőségei - preskriptív és deskriptív módszerek.</w:t>
            </w:r>
          </w:p>
          <w:p w:rsidR="00FA0CBD" w:rsidRPr="007D0EC4" w:rsidRDefault="00FA0CBD" w:rsidP="009F22AD">
            <w:r w:rsidRPr="007D0EC4">
              <w:t>Német nyelvű korpuszok (LIMAS, TIGER, Mannheimer Korpora, Freiburger Korpus, Münsteraner Korpora, Leipziger Korpus stb.).</w:t>
            </w:r>
          </w:p>
          <w:p w:rsidR="00FA0CBD" w:rsidRPr="007D0EC4" w:rsidRDefault="00FA0CBD" w:rsidP="009F22AD">
            <w:r w:rsidRPr="007D0EC4">
              <w:t>A korpusznyelvészet alkalmazása a német mint idegen nyelv tanulásában és tanításában.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FA0CBD" w:rsidRPr="007D0EC4" w:rsidRDefault="00FA0CBD" w:rsidP="009F22AD">
            <w:pPr>
              <w:jc w:val="both"/>
            </w:pPr>
            <w:r w:rsidRPr="007D0EC4">
              <w:t>Csoport- és projektmunka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FA0CBD" w:rsidRPr="007D0EC4" w:rsidRDefault="00FA0CBD" w:rsidP="009F22AD">
            <w:pPr>
              <w:ind w:right="-108"/>
            </w:pPr>
            <w:r w:rsidRPr="007D0EC4">
              <w:t>A szemeszter végi jegybe beleszámítanak a zárthelyi dolgozat(ok), a projektmunka érdemjegye, valamint a hallgató órai munkája.</w:t>
            </w:r>
          </w:p>
        </w:tc>
      </w:tr>
      <w:tr w:rsidR="00FA0CBD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FA0CBD" w:rsidRPr="007D0EC4" w:rsidRDefault="00FA0CBD" w:rsidP="00FA0CBD">
            <w:pPr>
              <w:numPr>
                <w:ilvl w:val="0"/>
                <w:numId w:val="1"/>
              </w:numPr>
              <w:jc w:val="both"/>
            </w:pPr>
            <w:r w:rsidRPr="007D0EC4">
              <w:t>Knapp, Karlfried et al. (Hg.) (2007): Angewandte Linguistik. Ein Lehrbuch. Tübingen: Francke.</w:t>
            </w:r>
          </w:p>
          <w:p w:rsidR="00FA0CBD" w:rsidRPr="007D0EC4" w:rsidRDefault="00FA0CBD" w:rsidP="00FA0CBD">
            <w:pPr>
              <w:numPr>
                <w:ilvl w:val="0"/>
                <w:numId w:val="1"/>
              </w:numPr>
              <w:tabs>
                <w:tab w:val="left" w:pos="1386"/>
              </w:tabs>
              <w:jc w:val="both"/>
            </w:pPr>
            <w:r w:rsidRPr="007D0EC4">
              <w:t>Salánki, Ágnes (Hg.) (1997): Angewandte Linguistik. Eine Textsammlung. Budapest: Eötvös József Könyvkiadó.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FA0CBD" w:rsidRPr="007D0EC4" w:rsidRDefault="00FA0CBD" w:rsidP="00FA0CBD">
            <w:pPr>
              <w:numPr>
                <w:ilvl w:val="0"/>
                <w:numId w:val="1"/>
              </w:numPr>
              <w:jc w:val="both"/>
            </w:pPr>
            <w:r w:rsidRPr="007D0EC4">
              <w:t>Harden, Theo (2006): Angewandte Linguistik und Fremdsprachendidaktik. Tübingen: Narr.</w:t>
            </w:r>
          </w:p>
          <w:p w:rsidR="00FA0CBD" w:rsidRPr="007D0EC4" w:rsidRDefault="00FA0CBD" w:rsidP="00FA0CBD">
            <w:pPr>
              <w:numPr>
                <w:ilvl w:val="0"/>
                <w:numId w:val="1"/>
              </w:numPr>
              <w:jc w:val="both"/>
            </w:pPr>
            <w:r w:rsidRPr="007D0EC4">
              <w:t>Harsányi, Mihály (2009): Zur Serialisierung verbaler Nebensatzprädikate in der Schreibsprache von Halle/Saale im Zeitraum von 1890–1950. In: Harsányi, Mihály/Kegelmann, René (Hg.): Germanistische Studien VII. Eger, 117-133.</w:t>
            </w:r>
          </w:p>
          <w:p w:rsidR="00FA0CBD" w:rsidRPr="007D0EC4" w:rsidRDefault="00FA0CBD" w:rsidP="00FA0CBD">
            <w:pPr>
              <w:numPr>
                <w:ilvl w:val="0"/>
                <w:numId w:val="1"/>
              </w:numPr>
              <w:jc w:val="both"/>
            </w:pPr>
            <w:r w:rsidRPr="007D0EC4">
              <w:t>Murányiné Zagyvai, Márta (2009): Das wissenschaftliche Beziehungssystem der Lexikographie. In: Harsányi, Mihály/Kegelmann, René (Hg.): Germanistische Studien VII. Eger, 169-179.</w:t>
            </w:r>
          </w:p>
          <w:p w:rsidR="00FA0CBD" w:rsidRPr="007D0EC4" w:rsidRDefault="00FA0CBD" w:rsidP="00FA0CBD">
            <w:pPr>
              <w:numPr>
                <w:ilvl w:val="0"/>
                <w:numId w:val="1"/>
              </w:numPr>
              <w:jc w:val="both"/>
            </w:pPr>
            <w:r w:rsidRPr="007D0EC4">
              <w:lastRenderedPageBreak/>
              <w:t xml:space="preserve">Pittner, Karin (2004): Wo in Relativsätzen – eine korpusbasierte Untersuchung. Peter Eisenberg zum 65. Geburtstag gewidmet. In: ZGL 32, 357-375. </w:t>
            </w:r>
          </w:p>
          <w:p w:rsidR="00FA0CBD" w:rsidRPr="007D0EC4" w:rsidRDefault="00FA0CBD" w:rsidP="00FA0CBD">
            <w:pPr>
              <w:numPr>
                <w:ilvl w:val="0"/>
                <w:numId w:val="1"/>
              </w:numPr>
              <w:jc w:val="both"/>
            </w:pPr>
            <w:r w:rsidRPr="007D0EC4">
              <w:t>Storrer, Angelika (2005): Online-Corpora zur linguistischen Analyse der deutschen Gegenwartssprache. In: ZGL 33, 145-150.</w:t>
            </w:r>
          </w:p>
        </w:tc>
      </w:tr>
      <w:tr w:rsidR="00FA0CBD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lastRenderedPageBreak/>
              <w:t>Tantárgyfelelős: Dr. Harsányi Mihály f. docens</w:t>
            </w:r>
          </w:p>
          <w:p w:rsidR="00FA0CBD" w:rsidRPr="007D0EC4" w:rsidRDefault="00FA0CBD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Oktatók: Dr. Harsányi Mihály, dr. Murányiné dr. Zagyvai Márta</w:t>
            </w:r>
          </w:p>
        </w:tc>
      </w:tr>
    </w:tbl>
    <w:p w:rsidR="00FA0CBD" w:rsidRDefault="00FA0CBD" w:rsidP="00FA0CBD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70E"/>
    <w:multiLevelType w:val="hybridMultilevel"/>
    <w:tmpl w:val="99FA9C8C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A0CBD"/>
    <w:rsid w:val="0084122D"/>
    <w:rsid w:val="00942D46"/>
    <w:rsid w:val="00D63CDB"/>
    <w:rsid w:val="00FA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3674</Characters>
  <Application>Microsoft Office Word</Application>
  <DocSecurity>0</DocSecurity>
  <Lines>30</Lines>
  <Paragraphs>8</Paragraphs>
  <ScaleCrop>false</ScaleCrop>
  <Company>EKF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2010-06-30T08:58:00Z</dcterms:created>
  <dcterms:modified xsi:type="dcterms:W3CDTF">2010-06-30T09:14:00Z</dcterms:modified>
</cp:coreProperties>
</file>