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B84F8B" w:rsidTr="00BC7E81">
        <w:trPr>
          <w:trHeight w:val="567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B84F8B" w:rsidP="00BC7E81">
            <w:pPr>
              <w:pStyle w:val="Cmsor3"/>
              <w:pageBreakBefore/>
              <w:numPr>
                <w:ilvl w:val="0"/>
                <w:numId w:val="0"/>
              </w:numPr>
              <w:spacing w:before="60"/>
            </w:pPr>
            <w:r>
              <w:t>Tantárgy neve: Műelemző szeminárium (Elemzési stratégiák)</w:t>
            </w:r>
          </w:p>
          <w:p w:rsidR="00B84F8B" w:rsidRPr="00B84F8B" w:rsidRDefault="00B84F8B" w:rsidP="0074134A">
            <w:pPr>
              <w:pStyle w:val="Cmsor3"/>
              <w:pageBreakBefore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Tantárgy kódja: </w:t>
            </w:r>
            <w:r w:rsidR="0074134A">
              <w:rPr>
                <w:szCs w:val="24"/>
              </w:rPr>
              <w:t>L</w:t>
            </w:r>
            <w:r>
              <w:rPr>
                <w:szCs w:val="24"/>
              </w:rPr>
              <w:t>BB_MA162G2</w:t>
            </w:r>
          </w:p>
        </w:tc>
      </w:tr>
      <w:tr w:rsidR="00B84F8B" w:rsidTr="00BC7E81">
        <w:trPr>
          <w:trHeight w:val="705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B84F8B" w:rsidP="00BC7E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B84F8B" w:rsidRDefault="00B84F8B" w:rsidP="00BC7E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B84F8B" w:rsidP="00BC7E8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Aján-lott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félév:</w:t>
            </w:r>
          </w:p>
          <w:p w:rsidR="00B84F8B" w:rsidRDefault="00B84F8B" w:rsidP="00BC7E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D6002C" w:rsidP="00BC7E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B84F8B" w:rsidRDefault="00B84F8B" w:rsidP="00BC7E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B84F8B" w:rsidRDefault="00D6002C" w:rsidP="00BC7E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B84F8B" w:rsidP="00BC7E8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</w:p>
          <w:p w:rsidR="00B84F8B" w:rsidRDefault="00B84F8B" w:rsidP="00BC7E81">
            <w:pPr>
              <w:rPr>
                <w:sz w:val="24"/>
                <w:szCs w:val="24"/>
              </w:rPr>
            </w:pPr>
          </w:p>
          <w:p w:rsidR="00B84F8B" w:rsidRDefault="00B84F8B" w:rsidP="00BC7E81">
            <w:pPr>
              <w:tabs>
                <w:tab w:val="left" w:pos="413"/>
                <w:tab w:val="right" w:pos="24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Előadás</w:t>
            </w:r>
            <w:r>
              <w:rPr>
                <w:sz w:val="24"/>
                <w:szCs w:val="24"/>
              </w:rPr>
              <w:tab/>
            </w:r>
            <w:r w:rsidR="004E6701">
              <w:rPr>
                <w:sz w:val="24"/>
                <w:szCs w:val="2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6701">
              <w:rPr>
                <w:sz w:val="24"/>
                <w:szCs w:val="24"/>
              </w:rPr>
            </w:r>
            <w:r w:rsidR="004E6701">
              <w:rPr>
                <w:sz w:val="24"/>
                <w:szCs w:val="24"/>
              </w:rPr>
              <w:fldChar w:fldCharType="end"/>
            </w:r>
          </w:p>
          <w:p w:rsidR="00B84F8B" w:rsidRDefault="00B84F8B" w:rsidP="00BC7E81">
            <w:pPr>
              <w:tabs>
                <w:tab w:val="left" w:pos="413"/>
                <w:tab w:val="right" w:pos="24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Szeminárium</w:t>
            </w:r>
            <w:r>
              <w:rPr>
                <w:sz w:val="24"/>
                <w:szCs w:val="24"/>
              </w:rPr>
              <w:tab/>
            </w:r>
            <w:r w:rsidR="004E6701">
              <w:rPr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6701">
              <w:rPr>
                <w:sz w:val="24"/>
                <w:szCs w:val="24"/>
              </w:rPr>
            </w:r>
            <w:r w:rsidR="004E6701">
              <w:rPr>
                <w:sz w:val="24"/>
                <w:szCs w:val="24"/>
              </w:rPr>
              <w:fldChar w:fldCharType="end"/>
            </w:r>
          </w:p>
          <w:p w:rsidR="00B84F8B" w:rsidRDefault="00B84F8B" w:rsidP="00BC7E81">
            <w:pPr>
              <w:tabs>
                <w:tab w:val="left" w:pos="413"/>
                <w:tab w:val="right" w:pos="24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Gyakorlat</w:t>
            </w:r>
            <w:r>
              <w:rPr>
                <w:sz w:val="24"/>
                <w:szCs w:val="24"/>
              </w:rPr>
              <w:tab/>
            </w:r>
            <w:r w:rsidR="004E6701">
              <w:rPr>
                <w:sz w:val="24"/>
                <w:szCs w:val="2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6701">
              <w:rPr>
                <w:sz w:val="24"/>
                <w:szCs w:val="24"/>
              </w:rPr>
            </w:r>
            <w:r w:rsidR="004E6701">
              <w:rPr>
                <w:sz w:val="24"/>
                <w:szCs w:val="24"/>
              </w:rPr>
              <w:fldChar w:fldCharType="end"/>
            </w:r>
          </w:p>
          <w:p w:rsidR="00B84F8B" w:rsidRDefault="00B84F8B" w:rsidP="00BC7E81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B84F8B" w:rsidP="00BC7E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B84F8B" w:rsidRDefault="00B84F8B" w:rsidP="00BC7E81">
            <w:pPr>
              <w:tabs>
                <w:tab w:val="left" w:pos="470"/>
                <w:tab w:val="right" w:pos="2410"/>
              </w:tabs>
              <w:rPr>
                <w:sz w:val="24"/>
                <w:szCs w:val="24"/>
              </w:rPr>
            </w:pPr>
          </w:p>
          <w:p w:rsidR="00B84F8B" w:rsidRDefault="00B84F8B" w:rsidP="00BC7E81">
            <w:pPr>
              <w:tabs>
                <w:tab w:val="left" w:pos="470"/>
                <w:tab w:val="right" w:pos="24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 w:rsidR="004E6701">
              <w:rPr>
                <w:sz w:val="24"/>
                <w:szCs w:val="2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6701">
              <w:rPr>
                <w:sz w:val="24"/>
                <w:szCs w:val="24"/>
              </w:rPr>
            </w:r>
            <w:r w:rsidR="004E6701">
              <w:rPr>
                <w:sz w:val="24"/>
                <w:szCs w:val="24"/>
              </w:rPr>
              <w:fldChar w:fldCharType="end"/>
            </w:r>
          </w:p>
          <w:p w:rsidR="00B84F8B" w:rsidRDefault="00B84F8B" w:rsidP="00BC7E81">
            <w:pPr>
              <w:tabs>
                <w:tab w:val="right" w:pos="2488"/>
              </w:tabs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 w:rsidR="004E6701">
              <w:rPr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6701">
              <w:rPr>
                <w:sz w:val="24"/>
                <w:szCs w:val="24"/>
              </w:rPr>
            </w:r>
            <w:r w:rsidR="004E6701">
              <w:rPr>
                <w:sz w:val="24"/>
                <w:szCs w:val="24"/>
              </w:rPr>
              <w:fldChar w:fldCharType="end"/>
            </w:r>
          </w:p>
        </w:tc>
      </w:tr>
      <w:tr w:rsidR="00B84F8B" w:rsidTr="00BC7E81">
        <w:trPr>
          <w:trHeight w:val="3485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B84F8B" w:rsidP="00B84F8B">
            <w:pPr>
              <w:spacing w:before="120" w:after="120"/>
              <w:rPr>
                <w:iCs/>
              </w:rPr>
            </w:pPr>
            <w:r>
              <w:rPr>
                <w:b/>
                <w:bCs/>
              </w:rPr>
              <w:t>Tantárgy leírása:</w:t>
            </w:r>
          </w:p>
          <w:p w:rsidR="00B84F8B" w:rsidRDefault="00B84F8B" w:rsidP="00BC7E81">
            <w:r w:rsidRPr="003E701A">
              <w:t xml:space="preserve">A kurzus során </w:t>
            </w:r>
            <w:r>
              <w:t xml:space="preserve">a hallgatók </w:t>
            </w:r>
            <w:r w:rsidRPr="003E701A">
              <w:t>különböző elméleti és kritikai álláspontbó</w:t>
            </w:r>
            <w:r>
              <w:t>l megfogalmazott elemzéseket dolgoznak fel</w:t>
            </w:r>
            <w:r w:rsidRPr="003E701A">
              <w:t xml:space="preserve">. </w:t>
            </w:r>
            <w:r>
              <w:t xml:space="preserve">A közös olvasás célja az eltérő </w:t>
            </w:r>
            <w:r w:rsidRPr="003E701A">
              <w:t xml:space="preserve">elemzési stratégiák, eljárások </w:t>
            </w:r>
            <w:r>
              <w:t xml:space="preserve">megértése </w:t>
            </w:r>
            <w:r w:rsidRPr="003E701A">
              <w:t xml:space="preserve">e szövegekből, </w:t>
            </w:r>
            <w:r>
              <w:t xml:space="preserve">feldolgozott anyag </w:t>
            </w:r>
            <w:r w:rsidRPr="003E701A">
              <w:t xml:space="preserve">és </w:t>
            </w:r>
            <w:r>
              <w:t xml:space="preserve">a róla szóló szöveg viszonyának </w:t>
            </w:r>
            <w:r w:rsidRPr="003E701A">
              <w:t>feltérképezése.</w:t>
            </w:r>
          </w:p>
          <w:p w:rsidR="00B84F8B" w:rsidRDefault="00B84F8B" w:rsidP="00BC7E81">
            <w:r>
              <w:t>A kortárs esztétikai (vagy esztétikailag releváns) áramlatok különféle módokon igyekeznek tárgyukat behatárolni, melynek következtében rendkívül differenciált interpretációs javaslatokat fogalmaznak meg. A vizsgált tárgy sokrétűsége, a kultúra fogalmának kiterjedése vagy a módszertanok egymást bíráló eljárásai szerteágazó stratégiákat eredményeztek, melyek megismerése, elemzése elengedhetetlen a kortárs teoretikus megközelítések megértéséhez.</w:t>
            </w:r>
          </w:p>
          <w:p w:rsidR="00B84F8B" w:rsidRDefault="00B84F8B" w:rsidP="00BC7E81">
            <w:pPr>
              <w:tabs>
                <w:tab w:val="left" w:pos="832"/>
              </w:tabs>
            </w:pPr>
            <w:r>
              <w:t>A szövegértelmezésekre alapuló elméleti tájékozódást követően a különböző elemzési stratégiák elsajátítását gyakorolják a hallgatók. A továbbiakban egyéni munka keretében a tanult stratégiák alapján készített írások megvitatásával próbálják e megközelítések helyességét, használhatóságát mérlegelve a stratégiákat még inkább magukévá tenni.</w:t>
            </w:r>
          </w:p>
        </w:tc>
      </w:tr>
      <w:tr w:rsidR="00B84F8B" w:rsidTr="00BC7E81">
        <w:trPr>
          <w:trHeight w:val="2430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Default="00B84F8B" w:rsidP="00B84F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B84F8B" w:rsidRDefault="00B84F8B" w:rsidP="00BC7E81">
            <w:pPr>
              <w:tabs>
                <w:tab w:val="left" w:pos="832"/>
              </w:tabs>
            </w:pPr>
            <w:proofErr w:type="spellStart"/>
            <w:r>
              <w:t>Kulcsár-Szabó</w:t>
            </w:r>
            <w:proofErr w:type="spellEnd"/>
            <w:r>
              <w:t xml:space="preserve"> Ernő: </w:t>
            </w:r>
            <w:r w:rsidRPr="005131F7">
              <w:rPr>
                <w:i/>
              </w:rPr>
              <w:t xml:space="preserve">Hermeneutika és </w:t>
            </w:r>
            <w:proofErr w:type="spellStart"/>
            <w:r w:rsidRPr="005131F7">
              <w:rPr>
                <w:i/>
              </w:rPr>
              <w:t>irodalomfelfogás</w:t>
            </w:r>
            <w:proofErr w:type="spellEnd"/>
            <w:r w:rsidRPr="005131F7">
              <w:rPr>
                <w:i/>
              </w:rPr>
              <w:t>.</w:t>
            </w:r>
            <w:r>
              <w:t xml:space="preserve"> Balassi, 1994, 76–87.</w:t>
            </w:r>
          </w:p>
          <w:p w:rsidR="00B84F8B" w:rsidRDefault="00B84F8B" w:rsidP="00BC7E81">
            <w:pPr>
              <w:tabs>
                <w:tab w:val="left" w:pos="832"/>
              </w:tabs>
            </w:pPr>
            <w:r>
              <w:t xml:space="preserve">Bacsó Béla: </w:t>
            </w:r>
            <w:proofErr w:type="gramStart"/>
            <w:r>
              <w:rPr>
                <w:i/>
              </w:rPr>
              <w:t>Paul</w:t>
            </w:r>
            <w:proofErr w:type="gramEnd"/>
            <w:r>
              <w:rPr>
                <w:i/>
              </w:rPr>
              <w:t xml:space="preserve"> de Man, retorika és dekonstrukció.</w:t>
            </w:r>
            <w:r>
              <w:t xml:space="preserve"> Kijárat, 1999, 127–139.</w:t>
            </w:r>
          </w:p>
          <w:p w:rsidR="00B84F8B" w:rsidRDefault="00B84F8B" w:rsidP="00BC7E81">
            <w:pPr>
              <w:tabs>
                <w:tab w:val="left" w:pos="832"/>
              </w:tabs>
            </w:pPr>
            <w:proofErr w:type="spellStart"/>
            <w:r>
              <w:t>Sutyák</w:t>
            </w:r>
            <w:proofErr w:type="spellEnd"/>
            <w:r>
              <w:t xml:space="preserve"> Tibor: </w:t>
            </w:r>
            <w:r w:rsidRPr="009028A6">
              <w:rPr>
                <w:i/>
              </w:rPr>
              <w:t>Michel Foucault gondolkodása.</w:t>
            </w:r>
            <w:r>
              <w:t xml:space="preserve"> Attraktor, 2007.</w:t>
            </w:r>
          </w:p>
          <w:p w:rsidR="00B84F8B" w:rsidRPr="005F1800" w:rsidRDefault="00B84F8B" w:rsidP="00B84F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Ajánlott olvasmányok:</w:t>
            </w:r>
          </w:p>
          <w:p w:rsidR="00B84F8B" w:rsidRDefault="00B84F8B" w:rsidP="00BC7E81">
            <w:pPr>
              <w:tabs>
                <w:tab w:val="left" w:pos="832"/>
              </w:tabs>
            </w:pPr>
            <w:r w:rsidRPr="009028A6">
              <w:rPr>
                <w:i/>
              </w:rPr>
              <w:t>Új historizmus.</w:t>
            </w:r>
            <w:r>
              <w:t xml:space="preserve"> Helikon (44) 1998/1–2.</w:t>
            </w:r>
          </w:p>
          <w:p w:rsidR="00B84F8B" w:rsidRDefault="00B84F8B" w:rsidP="00BC7E81">
            <w:r w:rsidRPr="00366297">
              <w:rPr>
                <w:i/>
              </w:rPr>
              <w:t>Reflexiók és mélyfúrások</w:t>
            </w:r>
            <w:r>
              <w:rPr>
                <w:i/>
              </w:rPr>
              <w:t>.</w:t>
            </w:r>
            <w:r w:rsidRPr="00366297">
              <w:rPr>
                <w:i/>
              </w:rPr>
              <w:t xml:space="preserve"> </w:t>
            </w:r>
            <w:r>
              <w:t xml:space="preserve">Szerk. </w:t>
            </w:r>
            <w:proofErr w:type="spellStart"/>
            <w:r>
              <w:t>Havasréti</w:t>
            </w:r>
            <w:proofErr w:type="spellEnd"/>
            <w:r>
              <w:t xml:space="preserve"> József – Szíjártó Zsolt, Gondolat, 2008.</w:t>
            </w:r>
          </w:p>
          <w:p w:rsidR="00B84F8B" w:rsidRPr="00366297" w:rsidRDefault="00B84F8B" w:rsidP="00BC7E81">
            <w:r w:rsidRPr="00366297">
              <w:rPr>
                <w:i/>
              </w:rPr>
              <w:t>Intézm</w:t>
            </w:r>
            <w:r>
              <w:rPr>
                <w:i/>
              </w:rPr>
              <w:t>é</w:t>
            </w:r>
            <w:r w:rsidRPr="00366297">
              <w:rPr>
                <w:i/>
              </w:rPr>
              <w:t>nyesség és kulturális közvetítés.</w:t>
            </w:r>
            <w:r>
              <w:t xml:space="preserve"> </w:t>
            </w:r>
            <w:proofErr w:type="gramStart"/>
            <w:r>
              <w:t xml:space="preserve">Szerk.  </w:t>
            </w:r>
            <w:proofErr w:type="spellStart"/>
            <w:r>
              <w:t>Bónus</w:t>
            </w:r>
            <w:proofErr w:type="spellEnd"/>
            <w:proofErr w:type="gramEnd"/>
            <w:r>
              <w:t xml:space="preserve"> Tibor – Kelemen Pál – Molnár Gábor Tamás, Ráció, 2005.</w:t>
            </w:r>
          </w:p>
          <w:p w:rsidR="00B84F8B" w:rsidRDefault="00B84F8B" w:rsidP="00BC7E81">
            <w:pPr>
              <w:tabs>
                <w:tab w:val="left" w:pos="832"/>
              </w:tabs>
            </w:pPr>
          </w:p>
        </w:tc>
      </w:tr>
      <w:tr w:rsidR="00B84F8B" w:rsidTr="00BC7E81">
        <w:trPr>
          <w:trHeight w:val="829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8B" w:rsidRPr="00F4413B" w:rsidRDefault="00B84F8B" w:rsidP="00B84F8B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>
              <w:rPr>
                <w:bCs/>
              </w:rPr>
              <w:t>Dr. Szentesi Zsolt PhD főiskolai tanár</w:t>
            </w:r>
          </w:p>
          <w:p w:rsidR="00B84F8B" w:rsidRDefault="00B84F8B" w:rsidP="00BC7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  <w:r>
              <w:rPr>
                <w:bCs/>
              </w:rPr>
              <w:t xml:space="preserve">Dr. Szentesi Zsolt PhD főiskolai tanár; </w:t>
            </w:r>
            <w:r w:rsidRPr="00F4413B">
              <w:rPr>
                <w:bCs/>
              </w:rPr>
              <w:t xml:space="preserve">Dr. </w:t>
            </w:r>
            <w:proofErr w:type="spellStart"/>
            <w:r w:rsidRPr="00F4413B">
              <w:rPr>
                <w:bCs/>
              </w:rPr>
              <w:t>Bednanics</w:t>
            </w:r>
            <w:proofErr w:type="spellEnd"/>
            <w:r w:rsidRPr="00F4413B">
              <w:rPr>
                <w:bCs/>
              </w:rPr>
              <w:t xml:space="preserve"> Gábor </w:t>
            </w:r>
            <w:r>
              <w:rPr>
                <w:bCs/>
              </w:rPr>
              <w:t>PhD főiskolai adjunktus</w:t>
            </w:r>
          </w:p>
          <w:p w:rsidR="00B84F8B" w:rsidRDefault="00B84F8B" w:rsidP="00BC7E81">
            <w:pPr>
              <w:rPr>
                <w:b/>
                <w:bCs/>
              </w:rPr>
            </w:pPr>
          </w:p>
          <w:p w:rsidR="00B84F8B" w:rsidRDefault="00B84F8B" w:rsidP="00BC7E81">
            <w:pPr>
              <w:pStyle w:val="Nv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614901" w:rsidRDefault="00614901"/>
    <w:sectPr w:rsidR="00614901" w:rsidSect="0061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4F8B"/>
    <w:rsid w:val="0009453C"/>
    <w:rsid w:val="004E6701"/>
    <w:rsid w:val="00614901"/>
    <w:rsid w:val="0074134A"/>
    <w:rsid w:val="00B84F8B"/>
    <w:rsid w:val="00C750C5"/>
    <w:rsid w:val="00D6002C"/>
    <w:rsid w:val="00FC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F8B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4F8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84F8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B84F8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84F8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84F8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84F8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84F8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84F8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84F8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4F8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84F8B"/>
    <w:rPr>
      <w:rFonts w:ascii="Arial" w:eastAsia="Times New Roman" w:hAnsi="Arial" w:cs="Times New Roman"/>
      <w:b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84F8B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84F8B"/>
    <w:rPr>
      <w:rFonts w:eastAsia="Times New Roman" w:cs="Times New Roman"/>
      <w:b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84F8B"/>
    <w:rPr>
      <w:rFonts w:ascii="Arial" w:eastAsia="Times New Roman" w:hAnsi="Arial" w:cs="Times New Roman"/>
      <w:sz w:val="2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84F8B"/>
    <w:rPr>
      <w:rFonts w:ascii="Arial" w:eastAsia="Times New Roman" w:hAnsi="Arial" w:cs="Times New Roman"/>
      <w:i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84F8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84F8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84F8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84F8B"/>
    <w:pPr>
      <w:autoSpaceDE w:val="0"/>
      <w:autoSpaceDN w:val="0"/>
      <w:jc w:val="center"/>
    </w:pPr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1776</Characters>
  <Application>Microsoft Office Word</Application>
  <DocSecurity>0</DocSecurity>
  <Lines>14</Lines>
  <Paragraphs>4</Paragraphs>
  <ScaleCrop>false</ScaleCrop>
  <Company>EKF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2010-06-30T12:47:00Z</dcterms:created>
  <dcterms:modified xsi:type="dcterms:W3CDTF">2010-07-06T08:23:00Z</dcterms:modified>
</cp:coreProperties>
</file>