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5"/>
        <w:gridCol w:w="850"/>
        <w:gridCol w:w="1134"/>
        <w:gridCol w:w="2835"/>
        <w:gridCol w:w="3119"/>
      </w:tblGrid>
      <w:tr w:rsidR="00DA413E" w:rsidRPr="00775C0B" w:rsidTr="003C7A28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 neve: Irodalmi elemzés</w:t>
            </w:r>
          </w:p>
          <w:p w:rsidR="00DA413E" w:rsidRDefault="00DA413E" w:rsidP="003C7A28">
            <w:pPr>
              <w:pStyle w:val="Cmsor3"/>
              <w:numPr>
                <w:ilvl w:val="0"/>
                <w:numId w:val="0"/>
              </w:numPr>
              <w:spacing w:before="60"/>
              <w:rPr>
                <w:szCs w:val="24"/>
              </w:rPr>
            </w:pPr>
            <w:r>
              <w:rPr>
                <w:szCs w:val="24"/>
              </w:rPr>
              <w:t>Tantárgyelem neve: Irodalmi elemzés I., II.</w:t>
            </w:r>
          </w:p>
          <w:p w:rsidR="00DA413E" w:rsidRPr="00775C0B" w:rsidRDefault="008813E0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Kód: L</w:t>
            </w:r>
            <w:r w:rsidR="00DA413E" w:rsidRPr="00775C0B">
              <w:rPr>
                <w:b/>
                <w:sz w:val="24"/>
                <w:szCs w:val="24"/>
              </w:rPr>
              <w:t>BB_</w:t>
            </w:r>
            <w:proofErr w:type="gramStart"/>
            <w:r w:rsidR="00DA413E" w:rsidRPr="00775C0B">
              <w:rPr>
                <w:b/>
                <w:sz w:val="24"/>
                <w:szCs w:val="24"/>
              </w:rPr>
              <w:t>GE127G3  Irodalmi</w:t>
            </w:r>
            <w:proofErr w:type="gramEnd"/>
            <w:r w:rsidR="00DA413E" w:rsidRPr="00775C0B">
              <w:rPr>
                <w:b/>
                <w:sz w:val="24"/>
                <w:szCs w:val="24"/>
              </w:rPr>
              <w:t xml:space="preserve"> elemzés I. </w:t>
            </w:r>
          </w:p>
          <w:p w:rsidR="00DA413E" w:rsidRPr="00775C0B" w:rsidRDefault="008813E0" w:rsidP="003C7A28">
            <w:r>
              <w:rPr>
                <w:b/>
                <w:sz w:val="24"/>
                <w:szCs w:val="24"/>
              </w:rPr>
              <w:t>Kód: L</w:t>
            </w:r>
            <w:r w:rsidR="00DA413E" w:rsidRPr="00775C0B">
              <w:rPr>
                <w:b/>
                <w:sz w:val="24"/>
                <w:szCs w:val="24"/>
              </w:rPr>
              <w:t>BB_</w:t>
            </w:r>
            <w:proofErr w:type="gramStart"/>
            <w:r w:rsidR="00DA413E" w:rsidRPr="00775C0B">
              <w:rPr>
                <w:b/>
                <w:sz w:val="24"/>
                <w:szCs w:val="24"/>
              </w:rPr>
              <w:t>GE129G4  Irodalmi</w:t>
            </w:r>
            <w:proofErr w:type="gramEnd"/>
            <w:r w:rsidR="00DA413E" w:rsidRPr="00775C0B">
              <w:rPr>
                <w:b/>
                <w:sz w:val="24"/>
                <w:szCs w:val="24"/>
              </w:rPr>
              <w:t xml:space="preserve"> elemzés II.</w:t>
            </w:r>
            <w:r w:rsidR="00DA413E">
              <w:t xml:space="preserve"> </w:t>
            </w:r>
          </w:p>
        </w:tc>
      </w:tr>
      <w:tr w:rsidR="00DA413E" w:rsidTr="003C7A28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Kredit:</w:t>
            </w:r>
          </w:p>
          <w:p w:rsidR="00DA413E" w:rsidRDefault="00DA413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3/4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Félév:</w:t>
            </w:r>
          </w:p>
          <w:p w:rsidR="00DA413E" w:rsidRDefault="00DA413E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3./4.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813E0" w:rsidRDefault="008813E0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Féléves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óraszám:</w:t>
            </w:r>
          </w:p>
          <w:p w:rsidR="00DA413E" w:rsidRDefault="008813E0" w:rsidP="003C7A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15/15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Óratípus:</w:t>
            </w:r>
            <w:r>
              <w:rPr>
                <w:sz w:val="24"/>
                <w:szCs w:val="24"/>
              </w:rPr>
              <w:tab/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Előadás</w:t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rFonts w:ascii="Batang" w:eastAsia="Batang" w:hAnsi="Batang" w:cs="Batang" w:hint="eastAsia"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</w:t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Szeminárium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X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Értékelés:</w:t>
            </w:r>
          </w:p>
          <w:p w:rsidR="00DA413E" w:rsidRDefault="00DA413E" w:rsidP="003C7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Kollokvium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>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Gyakorlati jegy</w:t>
            </w:r>
            <w:r>
              <w:rPr>
                <w:sz w:val="24"/>
                <w:szCs w:val="24"/>
              </w:rPr>
              <w:tab/>
              <w:t>X</w:t>
            </w:r>
          </w:p>
        </w:tc>
      </w:tr>
      <w:tr w:rsidR="00DA413E" w:rsidTr="003C7A28">
        <w:trPr>
          <w:trHeight w:val="44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3E" w:rsidRDefault="00DA413E" w:rsidP="003C7A28">
            <w:pPr>
              <w:ind w:left="282" w:hanging="282"/>
              <w:rPr>
                <w:i/>
                <w:iCs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 leírása:</w:t>
            </w:r>
          </w:p>
          <w:p w:rsidR="00DA413E" w:rsidRDefault="00DA413E" w:rsidP="003C7A28">
            <w:pPr>
              <w:ind w:left="282" w:hanging="282"/>
              <w:rPr>
                <w:szCs w:val="24"/>
              </w:rPr>
            </w:pPr>
          </w:p>
          <w:p w:rsidR="00DA413E" w:rsidRDefault="00DA413E" w:rsidP="003C7A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Az előadáshoz kapcsolódó 2 órás szeminárium műközpontú szövegelemzésen alapszik. Tárgyalja a német nyelvű irodalom tradicionális novellistáinak egy-egy művét (Keller, </w:t>
            </w:r>
            <w:proofErr w:type="spellStart"/>
            <w:r>
              <w:rPr>
                <w:sz w:val="24"/>
                <w:szCs w:val="24"/>
              </w:rPr>
              <w:t>Storm</w:t>
            </w:r>
            <w:proofErr w:type="spellEnd"/>
            <w:r>
              <w:rPr>
                <w:sz w:val="24"/>
                <w:szCs w:val="24"/>
              </w:rPr>
              <w:t xml:space="preserve">), Goethe </w:t>
            </w:r>
            <w:proofErr w:type="spellStart"/>
            <w:r>
              <w:rPr>
                <w:sz w:val="24"/>
                <w:szCs w:val="24"/>
              </w:rPr>
              <w:t>Werther-regényét</w:t>
            </w:r>
            <w:proofErr w:type="spellEnd"/>
            <w:r>
              <w:rPr>
                <w:sz w:val="24"/>
                <w:szCs w:val="24"/>
              </w:rPr>
              <w:t>, a romantikus epikát (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>, E.T.</w:t>
            </w:r>
            <w:proofErr w:type="gramStart"/>
            <w:r>
              <w:rPr>
                <w:sz w:val="24"/>
                <w:szCs w:val="24"/>
              </w:rPr>
              <w:t>A</w:t>
            </w:r>
            <w:proofErr w:type="gramEnd"/>
            <w:r>
              <w:rPr>
                <w:sz w:val="24"/>
                <w:szCs w:val="24"/>
              </w:rPr>
              <w:t>. Hoffmann, Chamisso), a realista regényt (</w:t>
            </w:r>
            <w:proofErr w:type="spellStart"/>
            <w:r>
              <w:rPr>
                <w:sz w:val="24"/>
                <w:szCs w:val="24"/>
              </w:rPr>
              <w:t>Fontane</w:t>
            </w:r>
            <w:proofErr w:type="spellEnd"/>
            <w:r>
              <w:rPr>
                <w:sz w:val="24"/>
                <w:szCs w:val="24"/>
              </w:rPr>
              <w:t xml:space="preserve">). A felvilágosodás kori dráma </w:t>
            </w:r>
            <w:proofErr w:type="spellStart"/>
            <w:r>
              <w:rPr>
                <w:sz w:val="24"/>
                <w:szCs w:val="24"/>
              </w:rPr>
              <w:t>Lessing</w:t>
            </w:r>
            <w:proofErr w:type="spellEnd"/>
            <w:r>
              <w:rPr>
                <w:sz w:val="24"/>
                <w:szCs w:val="24"/>
              </w:rPr>
              <w:t xml:space="preserve">,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 dráma Schiller, a realista dráma </w:t>
            </w:r>
            <w:proofErr w:type="spellStart"/>
            <w:r>
              <w:rPr>
                <w:sz w:val="24"/>
                <w:szCs w:val="24"/>
              </w:rPr>
              <w:t>Hebbel</w:t>
            </w:r>
            <w:proofErr w:type="spellEnd"/>
            <w:r>
              <w:rPr>
                <w:sz w:val="24"/>
                <w:szCs w:val="24"/>
              </w:rPr>
              <w:t xml:space="preserve"> alapján mutatható be. A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, a </w:t>
            </w:r>
            <w:proofErr w:type="gramStart"/>
            <w:r>
              <w:rPr>
                <w:sz w:val="24"/>
                <w:szCs w:val="24"/>
              </w:rPr>
              <w:t>klasszicista</w:t>
            </w:r>
            <w:proofErr w:type="gramEnd"/>
            <w:r>
              <w:rPr>
                <w:sz w:val="24"/>
                <w:szCs w:val="24"/>
              </w:rPr>
              <w:t xml:space="preserve"> ill. romantikus líra Goethe, Schiller, </w:t>
            </w:r>
            <w:proofErr w:type="spellStart"/>
            <w:r>
              <w:rPr>
                <w:sz w:val="24"/>
                <w:szCs w:val="24"/>
              </w:rPr>
              <w:t>Eichendorff</w:t>
            </w:r>
            <w:proofErr w:type="spellEnd"/>
            <w:r>
              <w:rPr>
                <w:sz w:val="24"/>
                <w:szCs w:val="24"/>
              </w:rPr>
              <w:t xml:space="preserve"> egy-egy verse alapján dolgozható föl.</w:t>
            </w:r>
          </w:p>
          <w:p w:rsidR="00DA413E" w:rsidRDefault="00DA413E" w:rsidP="003C7A28">
            <w:pPr>
              <w:ind w:left="282" w:hanging="282"/>
              <w:rPr>
                <w:szCs w:val="24"/>
              </w:rPr>
            </w:pPr>
          </w:p>
        </w:tc>
      </w:tr>
      <w:tr w:rsidR="00DA413E" w:rsidTr="003C7A28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A413E" w:rsidRDefault="00DA413E" w:rsidP="003C7A28"/>
          <w:p w:rsidR="00DA413E" w:rsidRDefault="00DA413E" w:rsidP="003C7A28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Mivel a szemináriumok anyaga, az elemzésre szánt művek listája félévről félévre változik, ezért az éppen aktuális lista a tanszék titkárságán tekinthető meg.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Ajánlott olvasmányok:</w:t>
            </w:r>
          </w:p>
          <w:p w:rsidR="00DA413E" w:rsidRDefault="00DA413E" w:rsidP="003C7A28">
            <w:pPr>
              <w:rPr>
                <w:b/>
                <w:sz w:val="24"/>
                <w:szCs w:val="24"/>
              </w:rPr>
            </w:pPr>
          </w:p>
          <w:p w:rsidR="00DA413E" w:rsidRDefault="00DA413E" w:rsidP="00DA413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Bark</w:t>
            </w:r>
            <w:proofErr w:type="spellEnd"/>
            <w:r>
              <w:rPr>
                <w:sz w:val="24"/>
                <w:szCs w:val="24"/>
              </w:rPr>
              <w:t xml:space="preserve">, Joachim: </w:t>
            </w:r>
            <w:proofErr w:type="spellStart"/>
            <w:r>
              <w:rPr>
                <w:sz w:val="24"/>
                <w:szCs w:val="24"/>
              </w:rPr>
              <w:t>Geschichte</w:t>
            </w:r>
            <w:proofErr w:type="spellEnd"/>
            <w:r>
              <w:rPr>
                <w:sz w:val="24"/>
                <w:szCs w:val="24"/>
              </w:rPr>
              <w:t xml:space="preserve"> der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Literatur</w:t>
            </w:r>
            <w:proofErr w:type="spellEnd"/>
            <w:r>
              <w:rPr>
                <w:sz w:val="24"/>
                <w:szCs w:val="24"/>
              </w:rPr>
              <w:t xml:space="preserve">, Bd.1, </w:t>
            </w:r>
            <w:proofErr w:type="spellStart"/>
            <w:r>
              <w:rPr>
                <w:sz w:val="24"/>
                <w:szCs w:val="24"/>
              </w:rPr>
              <w:t>Aufklärung</w:t>
            </w:r>
            <w:proofErr w:type="spellEnd"/>
            <w:r>
              <w:rPr>
                <w:sz w:val="24"/>
                <w:szCs w:val="24"/>
              </w:rPr>
              <w:t xml:space="preserve">, Sturm und </w:t>
            </w:r>
            <w:proofErr w:type="spellStart"/>
            <w:r>
              <w:rPr>
                <w:sz w:val="24"/>
                <w:szCs w:val="24"/>
              </w:rPr>
              <w:t>Drang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Klett</w:t>
            </w:r>
            <w:proofErr w:type="spellEnd"/>
            <w:r>
              <w:rPr>
                <w:sz w:val="24"/>
                <w:szCs w:val="24"/>
              </w:rPr>
              <w:t>: Stuttgart, 1994.</w:t>
            </w:r>
          </w:p>
          <w:p w:rsidR="00DA413E" w:rsidRDefault="00DA413E" w:rsidP="00DA413E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Best, Otto F</w:t>
            </w:r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Handbuch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literarischer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Fachbegriffe</w:t>
            </w:r>
            <w:proofErr w:type="spellEnd"/>
            <w:r>
              <w:rPr>
                <w:sz w:val="24"/>
                <w:szCs w:val="24"/>
              </w:rPr>
              <w:t>. Fischer: Frankfurt am Main, 1994.</w:t>
            </w:r>
          </w:p>
          <w:p w:rsidR="00DA413E" w:rsidRDefault="00DA413E" w:rsidP="00DA413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Gedicht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r>
              <w:rPr>
                <w:sz w:val="24"/>
                <w:szCs w:val="24"/>
              </w:rPr>
              <w:t>: Stuttgart, 1991.</w:t>
            </w:r>
          </w:p>
          <w:p w:rsidR="00DA413E" w:rsidRDefault="00DA413E" w:rsidP="00DA413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Gelfert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Hans-Dieter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Wie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interpretiert</w:t>
            </w:r>
            <w:proofErr w:type="spellEnd"/>
            <w:r>
              <w:rPr>
                <w:sz w:val="24"/>
                <w:szCs w:val="24"/>
              </w:rPr>
              <w:t xml:space="preserve"> man </w:t>
            </w:r>
            <w:proofErr w:type="spellStart"/>
            <w:r>
              <w:rPr>
                <w:sz w:val="24"/>
                <w:szCs w:val="24"/>
              </w:rPr>
              <w:t>einen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Roman</w:t>
            </w:r>
            <w:proofErr w:type="spellEnd"/>
            <w:r>
              <w:rPr>
                <w:sz w:val="24"/>
                <w:szCs w:val="24"/>
              </w:rPr>
              <w:t xml:space="preserve">? Philipp </w:t>
            </w:r>
            <w:proofErr w:type="spellStart"/>
            <w:r>
              <w:rPr>
                <w:sz w:val="24"/>
                <w:szCs w:val="24"/>
              </w:rPr>
              <w:t>Reclam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jun</w:t>
            </w:r>
            <w:proofErr w:type="spellEnd"/>
            <w:proofErr w:type="gramStart"/>
            <w:r>
              <w:rPr>
                <w:sz w:val="24"/>
                <w:szCs w:val="24"/>
              </w:rPr>
              <w:t>.:</w:t>
            </w:r>
            <w:proofErr w:type="gramEnd"/>
            <w:r>
              <w:rPr>
                <w:sz w:val="24"/>
                <w:szCs w:val="24"/>
              </w:rPr>
              <w:t xml:space="preserve"> Stuttgart, 1993.</w:t>
            </w:r>
          </w:p>
          <w:p w:rsidR="00DA413E" w:rsidRDefault="00DA413E" w:rsidP="00DA413E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Pfister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Manfred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Drama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Theorie</w:t>
            </w:r>
            <w:proofErr w:type="spellEnd"/>
            <w:r>
              <w:rPr>
                <w:sz w:val="24"/>
                <w:szCs w:val="24"/>
              </w:rPr>
              <w:t xml:space="preserve"> und </w:t>
            </w:r>
            <w:proofErr w:type="spellStart"/>
            <w:r>
              <w:rPr>
                <w:sz w:val="24"/>
                <w:szCs w:val="24"/>
              </w:rPr>
              <w:t>Analyse</w:t>
            </w:r>
            <w:proofErr w:type="spellEnd"/>
            <w:r>
              <w:rPr>
                <w:sz w:val="24"/>
                <w:szCs w:val="24"/>
              </w:rPr>
              <w:t>. W. Fink: München, 1994.</w:t>
            </w:r>
          </w:p>
          <w:p w:rsidR="00DA413E" w:rsidRDefault="00DA413E" w:rsidP="003C7A28"/>
          <w:p w:rsidR="00DA413E" w:rsidRDefault="00DA413E" w:rsidP="003C7A28">
            <w:pPr>
              <w:rPr>
                <w:szCs w:val="24"/>
              </w:rPr>
            </w:pPr>
          </w:p>
        </w:tc>
      </w:tr>
      <w:tr w:rsidR="00DA413E" w:rsidTr="003C7A28">
        <w:trPr>
          <w:trHeight w:val="1155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Tantárgyfelelős: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 xml:space="preserve"> </w:t>
            </w:r>
          </w:p>
          <w:p w:rsidR="00DA413E" w:rsidRDefault="00DA413E" w:rsidP="003C7A2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Oktatók: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Tüskés Gábor </w:t>
            </w:r>
            <w:proofErr w:type="spellStart"/>
            <w:r>
              <w:rPr>
                <w:b/>
                <w:bCs/>
                <w:sz w:val="24"/>
                <w:szCs w:val="24"/>
              </w:rPr>
              <w:t>DSc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, dr. </w:t>
            </w:r>
            <w:proofErr w:type="spellStart"/>
            <w:r>
              <w:rPr>
                <w:b/>
                <w:bCs/>
                <w:sz w:val="24"/>
                <w:szCs w:val="24"/>
              </w:rPr>
              <w:t>habil</w:t>
            </w:r>
            <w:proofErr w:type="spellEnd"/>
            <w:proofErr w:type="gramStart"/>
            <w:r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dr. Szabó Csaba PhD, dr. Nagy Rita PhD, dr. René </w:t>
            </w:r>
            <w:proofErr w:type="spellStart"/>
            <w:r>
              <w:rPr>
                <w:b/>
                <w:bCs/>
                <w:sz w:val="24"/>
                <w:szCs w:val="24"/>
              </w:rPr>
              <w:t>Kegelmann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PhD, dr. Ujvári Hedvig PhD</w:t>
            </w:r>
          </w:p>
        </w:tc>
      </w:tr>
    </w:tbl>
    <w:p w:rsidR="00BC01F0" w:rsidRDefault="00BC01F0"/>
    <w:sectPr w:rsidR="00BC01F0" w:rsidSect="00BC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Cmsor1"/>
      <w:lvlText w:val="%1.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Cmsor2"/>
      <w:lvlText w:val="%1.%2"/>
      <w:legacy w:legacy="1" w:legacySpace="567" w:legacyIndent="0"/>
      <w:lvlJc w:val="left"/>
      <w:pPr>
        <w:ind w:left="0" w:firstLine="0"/>
      </w:pPr>
    </w:lvl>
    <w:lvl w:ilvl="2">
      <w:start w:val="1"/>
      <w:numFmt w:val="decimal"/>
      <w:pStyle w:val="Cmsor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Cmsor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Cmsor5"/>
      <w:lvlText w:val="%1.%2.%3.%4.%5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pStyle w:val="Cmsor6"/>
      <w:lvlText w:val="%1.%2.%3.%4.%5.%6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pStyle w:val="Cmsor7"/>
      <w:lvlText w:val="%1.%2.%3.%4.%5.%6.%7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pStyle w:val="Cmsor8"/>
      <w:lvlText w:val="%1.%2.%3.%4.%5.%6.%7.%8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pStyle w:val="Cmsor9"/>
      <w:lvlText w:val="%1.%2.%3.%4.%5.%6.%7.%8.%9"/>
      <w:legacy w:legacy="1" w:legacySpace="0" w:legacyIndent="0"/>
      <w:lvlJc w:val="left"/>
      <w:pPr>
        <w:ind w:left="0" w:firstLine="0"/>
      </w:pPr>
    </w:lvl>
  </w:abstractNum>
  <w:abstractNum w:abstractNumId="1">
    <w:nsid w:val="000E48AD"/>
    <w:multiLevelType w:val="hybridMultilevel"/>
    <w:tmpl w:val="BB760ED8"/>
    <w:lvl w:ilvl="0" w:tplc="CC7429C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EB095F"/>
    <w:multiLevelType w:val="hybridMultilevel"/>
    <w:tmpl w:val="72EADF16"/>
    <w:lvl w:ilvl="0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DA413E"/>
    <w:rsid w:val="008813E0"/>
    <w:rsid w:val="00B1024F"/>
    <w:rsid w:val="00BC01F0"/>
    <w:rsid w:val="00DA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A4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DA413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Cmsor2">
    <w:name w:val="heading 2"/>
    <w:basedOn w:val="Norml"/>
    <w:next w:val="Norml"/>
    <w:link w:val="Cmsor2Char"/>
    <w:unhideWhenUsed/>
    <w:qFormat/>
    <w:rsid w:val="00DA413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Cmsor3">
    <w:name w:val="heading 3"/>
    <w:basedOn w:val="Norml"/>
    <w:next w:val="Norml"/>
    <w:link w:val="Cmsor3Char"/>
    <w:unhideWhenUsed/>
    <w:qFormat/>
    <w:rsid w:val="00DA413E"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Cmsor4">
    <w:name w:val="heading 4"/>
    <w:basedOn w:val="Norml"/>
    <w:next w:val="Norml"/>
    <w:link w:val="Cmsor4Char"/>
    <w:unhideWhenUsed/>
    <w:qFormat/>
    <w:rsid w:val="00DA413E"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Cmsor5">
    <w:name w:val="heading 5"/>
    <w:basedOn w:val="Norml"/>
    <w:next w:val="Norml"/>
    <w:link w:val="Cmsor5Char"/>
    <w:unhideWhenUsed/>
    <w:qFormat/>
    <w:rsid w:val="00DA413E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link w:val="Cmsor6Char"/>
    <w:unhideWhenUsed/>
    <w:qFormat/>
    <w:rsid w:val="00DA413E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link w:val="Cmsor7Char"/>
    <w:unhideWhenUsed/>
    <w:qFormat/>
    <w:rsid w:val="00DA413E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link w:val="Cmsor8Char"/>
    <w:unhideWhenUsed/>
    <w:qFormat/>
    <w:rsid w:val="00DA413E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link w:val="Cmsor9Char"/>
    <w:unhideWhenUsed/>
    <w:qFormat/>
    <w:rsid w:val="00DA413E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A413E"/>
    <w:rPr>
      <w:rFonts w:ascii="Arial" w:eastAsia="Times New Roman" w:hAnsi="Arial" w:cs="Times New Roman"/>
      <w:b/>
      <w:kern w:val="28"/>
      <w:sz w:val="28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DA413E"/>
    <w:rPr>
      <w:rFonts w:ascii="Arial" w:eastAsia="Times New Roman" w:hAnsi="Arial" w:cs="Times New Roman"/>
      <w:b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A413E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DA413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DA413E"/>
    <w:rPr>
      <w:rFonts w:ascii="Arial" w:eastAsia="Times New Roman" w:hAnsi="Arial" w:cs="Times New Roman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DA413E"/>
    <w:rPr>
      <w:rFonts w:ascii="Arial" w:eastAsia="Times New Roman" w:hAnsi="Arial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DA413E"/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DA413E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DA413E"/>
    <w:rPr>
      <w:rFonts w:ascii="Arial" w:eastAsia="Times New Roman" w:hAnsi="Arial" w:cs="Times New Roman"/>
      <w:i/>
      <w:sz w:val="18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1486</Characters>
  <Application>Microsoft Office Word</Application>
  <DocSecurity>0</DocSecurity>
  <Lines>12</Lines>
  <Paragraphs>3</Paragraphs>
  <ScaleCrop>false</ScaleCrop>
  <Company>EKF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2</cp:revision>
  <dcterms:created xsi:type="dcterms:W3CDTF">2010-07-09T07:57:00Z</dcterms:created>
  <dcterms:modified xsi:type="dcterms:W3CDTF">2010-07-09T09:50:00Z</dcterms:modified>
</cp:coreProperties>
</file>