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1166"/>
        <w:gridCol w:w="1529"/>
        <w:gridCol w:w="2428"/>
        <w:gridCol w:w="3148"/>
      </w:tblGrid>
      <w:tr w:rsidR="00CD5E0B" w:rsidRPr="008003BB" w:rsidTr="000A1714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Bevezetés a nyelvtudományba</w:t>
            </w:r>
          </w:p>
          <w:p w:rsidR="00CD5E0B" w:rsidRPr="008003BB" w:rsidRDefault="00F52029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CD5E0B" w:rsidRPr="008003BB">
              <w:rPr>
                <w:b/>
                <w:sz w:val="24"/>
                <w:szCs w:val="24"/>
              </w:rPr>
              <w:t>BB_GE115K2</w:t>
            </w:r>
          </w:p>
        </w:tc>
      </w:tr>
      <w:tr w:rsidR="00CD5E0B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Félévek száma: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029" w:rsidRDefault="00F52029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D5E0B" w:rsidRDefault="00F52029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  <w:t>X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  <w:t>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  <w:t xml:space="preserve">     X</w:t>
            </w:r>
            <w:proofErr w:type="gramEnd"/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    </w:t>
            </w:r>
          </w:p>
        </w:tc>
      </w:tr>
      <w:tr w:rsidR="00CD5E0B" w:rsidTr="000A1714">
        <w:trPr>
          <w:trHeight w:val="444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D5E0B" w:rsidRDefault="00CD5E0B" w:rsidP="000A1714">
            <w:pPr>
              <w:rPr>
                <w:i/>
                <w:iCs/>
                <w:sz w:val="24"/>
                <w:szCs w:val="24"/>
              </w:rPr>
            </w:pP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a hallgatók megismerjék a nyelvészet fő területeit, ezek alapfogalmait, alapvető kategóriáit, elveit és törvényeit, valamint hogy elsajátítsák az idegen nyelv leírásához és jelenségeinek elemzéséhez szükséges elméleti apparátus alapjait. </w:t>
            </w:r>
            <w:proofErr w:type="gramStart"/>
            <w:r>
              <w:rPr>
                <w:sz w:val="24"/>
                <w:szCs w:val="24"/>
              </w:rPr>
              <w:t xml:space="preserve">A kurzus az alábbi fő kérdések tárgyalására terjed ki: a nyelv mint tudás, jelrendszer, cselekvés; kompetencia és </w:t>
            </w:r>
            <w:proofErr w:type="spellStart"/>
            <w:r>
              <w:rPr>
                <w:sz w:val="24"/>
                <w:szCs w:val="24"/>
              </w:rPr>
              <w:t>performancia</w:t>
            </w:r>
            <w:proofErr w:type="spellEnd"/>
            <w:r>
              <w:rPr>
                <w:sz w:val="24"/>
                <w:szCs w:val="24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>
              <w:rPr>
                <w:sz w:val="24"/>
                <w:szCs w:val="24"/>
              </w:rPr>
              <w:t>preskriptív</w:t>
            </w:r>
            <w:proofErr w:type="spellEnd"/>
            <w:r>
              <w:rPr>
                <w:sz w:val="24"/>
                <w:szCs w:val="24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</w:p>
        </w:tc>
      </w:tr>
      <w:tr w:rsidR="00CD5E0B" w:rsidTr="000A1714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). A nyelv és a nyelvek.  5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É. Kiss Katalin, </w:t>
            </w: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Ferenc, 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Új magyar nyelvtan. Osiris, Bp. 1998. 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Ferenc/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A magyar nyelv kézikönyve. Akadémiai Kiadó, Bp., 2003.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Zsigmond. Bevezetés az általános nyelvészetbe. Nemzeti Tankönyvkiadó, Bp., 1995</w:t>
            </w:r>
            <w:r>
              <w:rPr>
                <w:bCs/>
                <w:lang w:eastAsia="en-US"/>
              </w:rPr>
              <w:t>.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</w:p>
        </w:tc>
      </w:tr>
      <w:tr w:rsidR="00CD5E0B" w:rsidTr="000A1714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Domonkosi Ágnes PhD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Domonkosi Ágnes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CD5E0B" w:rsidRDefault="00CD5E0B" w:rsidP="000A1714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D5E0B"/>
    <w:rsid w:val="007B744D"/>
    <w:rsid w:val="00CD5E0B"/>
    <w:rsid w:val="00E5593F"/>
    <w:rsid w:val="00F5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D5E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D5E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D5E0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D5E0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D5E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D5E0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D5E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D5E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D5E0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5E0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D5E0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5E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5E0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D5E0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5E0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5E0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5E0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5E0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D5E0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Company>EKF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2010-07-09T07:10:00Z</dcterms:created>
  <dcterms:modified xsi:type="dcterms:W3CDTF">2010-07-09T09:45:00Z</dcterms:modified>
</cp:coreProperties>
</file>